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8A3" w14:textId="77777777" w:rsidR="00A730B6" w:rsidRDefault="00A730B6" w:rsidP="00A730B6">
      <w:pPr>
        <w:rPr>
          <w:b/>
          <w:bCs/>
        </w:rPr>
      </w:pPr>
      <w:proofErr w:type="spellStart"/>
      <w:r w:rsidRPr="00A730B6">
        <w:rPr>
          <w:b/>
          <w:bCs/>
        </w:rPr>
        <w:t>Trained</w:t>
      </w:r>
      <w:proofErr w:type="spellEnd"/>
      <w:r w:rsidRPr="00A730B6">
        <w:rPr>
          <w:b/>
          <w:bCs/>
        </w:rPr>
        <w:t xml:space="preserve"> </w:t>
      </w:r>
      <w:proofErr w:type="spellStart"/>
      <w:r w:rsidRPr="00A730B6">
        <w:rPr>
          <w:b/>
          <w:bCs/>
        </w:rPr>
        <w:t>to</w:t>
      </w:r>
      <w:proofErr w:type="spellEnd"/>
      <w:r w:rsidRPr="00A730B6">
        <w:rPr>
          <w:b/>
          <w:bCs/>
        </w:rPr>
        <w:t xml:space="preserve"> </w:t>
      </w:r>
      <w:proofErr w:type="spellStart"/>
      <w:r w:rsidRPr="00A730B6">
        <w:rPr>
          <w:b/>
          <w:bCs/>
        </w:rPr>
        <w:t>disbelief</w:t>
      </w:r>
      <w:proofErr w:type="spellEnd"/>
      <w:r w:rsidRPr="00A730B6">
        <w:rPr>
          <w:b/>
          <w:bCs/>
        </w:rPr>
        <w:t xml:space="preserve"> – deutsch</w:t>
      </w:r>
      <w:r>
        <w:rPr>
          <w:b/>
          <w:bCs/>
        </w:rPr>
        <w:t>*</w:t>
      </w:r>
    </w:p>
    <w:p w14:paraId="01E961D5" w14:textId="77777777" w:rsidR="00A730B6" w:rsidRPr="00A730B6" w:rsidRDefault="00A730B6" w:rsidP="00A730B6">
      <w:pPr>
        <w:rPr>
          <w:bCs/>
        </w:rPr>
      </w:pPr>
    </w:p>
    <w:p w14:paraId="715AC8F8" w14:textId="77777777" w:rsidR="00A730B6" w:rsidRPr="00A730B6" w:rsidRDefault="00A730B6" w:rsidP="00A730B6">
      <w:pPr>
        <w:rPr>
          <w:bCs/>
        </w:rPr>
      </w:pPr>
      <w:r w:rsidRPr="00A730B6">
        <w:rPr>
          <w:bCs/>
        </w:rPr>
        <w:t xml:space="preserve">Autorin: Laura Affolter </w:t>
      </w:r>
    </w:p>
    <w:p w14:paraId="42DCD2D3" w14:textId="77777777" w:rsidR="00A730B6" w:rsidRDefault="00A730B6" w:rsidP="00A730B6"/>
    <w:p w14:paraId="2C90B575" w14:textId="77777777" w:rsidR="00A730B6" w:rsidRPr="00A730B6" w:rsidRDefault="00A730B6" w:rsidP="00A730B6">
      <w:pPr>
        <w:rPr>
          <w:b/>
        </w:rPr>
      </w:pPr>
      <w:r w:rsidRPr="00A730B6">
        <w:rPr>
          <w:b/>
        </w:rPr>
        <w:t>Einleitung</w:t>
      </w:r>
    </w:p>
    <w:p w14:paraId="468E03F3" w14:textId="77777777" w:rsidR="00A730B6" w:rsidRDefault="00A730B6" w:rsidP="00A730B6">
      <w:r>
        <w:t>In der Schweiz wird die Mehrheit der Asylbewerber abgelehnt, weil man ihnen nicht glaubt. Oder besser gesagt, die Antragsteller werden nicht als glaubwürdig angesehen, was eine Voraussetzung dafür ist, dass sie als Flüchtlinge anerkannt werden und Asyl erhalten. Diese Tendenz, die meisten Asylanträge wegen mangelnder Glaubwürdigkeit abzulehnen, ist nicht spezifisch für die Schweiz. Er wurde auch in anderen Ländern wie Kanada (</w:t>
      </w:r>
      <w:proofErr w:type="spellStart"/>
      <w:r>
        <w:t>Tomkinson</w:t>
      </w:r>
      <w:proofErr w:type="spellEnd"/>
      <w:r>
        <w:t xml:space="preserve"> 2018, 186), Frankreich (</w:t>
      </w:r>
      <w:proofErr w:type="spellStart"/>
      <w:r>
        <w:t>Fassin</w:t>
      </w:r>
      <w:proofErr w:type="spellEnd"/>
      <w:r>
        <w:t xml:space="preserve"> 2013, 47; Probst 2012), Deutschland (Probst 2012) und dem Vereinigten Königreich (Kelly 2012, 759) beobachtet. Solche Beobachtungen haben Wissenschaftler und NRO gleichermaßen dazu veranlasst, das zu kritisieren, was sie als "Kultur des Unglaubens" (Anderson et al. 2014; </w:t>
      </w:r>
      <w:proofErr w:type="spellStart"/>
      <w:r>
        <w:t>Jubany</w:t>
      </w:r>
      <w:proofErr w:type="spellEnd"/>
      <w:r>
        <w:t xml:space="preserve"> 2017; </w:t>
      </w:r>
      <w:proofErr w:type="spellStart"/>
      <w:r>
        <w:t>Marfleet</w:t>
      </w:r>
      <w:proofErr w:type="spellEnd"/>
      <w:r>
        <w:t xml:space="preserve"> 2006, 233), "Misstrauen" (Alpes und </w:t>
      </w:r>
      <w:proofErr w:type="spellStart"/>
      <w:r>
        <w:t>Spire</w:t>
      </w:r>
      <w:proofErr w:type="spellEnd"/>
      <w:r>
        <w:t xml:space="preserve"> 2014; </w:t>
      </w:r>
      <w:proofErr w:type="spellStart"/>
      <w:r>
        <w:t>Bohmer</w:t>
      </w:r>
      <w:proofErr w:type="spellEnd"/>
      <w:r>
        <w:t xml:space="preserve"> und </w:t>
      </w:r>
      <w:proofErr w:type="spellStart"/>
      <w:r>
        <w:t>Shuman</w:t>
      </w:r>
      <w:proofErr w:type="spellEnd"/>
      <w:r>
        <w:t xml:space="preserve"> 2008, 14), "Misstrauen" (Griffiths 2012; Probst 2012) oder "Verweigerung" (Souter 2011) in den Asylverwaltungen (siehe auch Sweeney 2009, 702 f) bezeichnen. Bei NGO-Aktivistinnen und -Aktivisten in der Schweiz bin ich oft auf die Ansicht </w:t>
      </w:r>
      <w:proofErr w:type="spellStart"/>
      <w:r>
        <w:t>gestossen</w:t>
      </w:r>
      <w:proofErr w:type="spellEnd"/>
      <w:r>
        <w:t xml:space="preserve">, dass dies mit der persönlichen politischen Meinung der Asylbearbeitenden zu tun hat. Es wird vermutet, dass die Asylsozialarbeiter rechtsgerichtet und migrantenfeindlich sind und dass dies ihre tägliche Entscheidungsfindung beeinflusst. Gleichzeitig haben mir Vertreter von Nichtregierungsorganisationen gesagt, dass sie glauben, dass dieses gemeinsame Ergebnis der Bestimmung des Flüchtlingsstatus mit festen Quoten zusammenhängt, die entweder vom Schweizerischen Sekretariat für Migration (SEM), der für die erstinstanzlichen Asylentscheide in der Schweiz zuständigen staatlichen Behörde, oder möglicherweise sogar vom Bundesrat festgelegt wurden. Die Ergebnisse meiner Feldarbeit im SEM deuten jedoch darauf hin, dass es keine festen Quoten für die Gewährung von Asyl gibt. Zudem distanzierten sich fast alle Asylsozialarbeiterinnen und -sozialarbeiter, mit denen ich im SEM gesprochen habe, klar von der rechten Politik und sagten mir, ihre Hauptmotivation für ihre Arbeit sei es, "Menschen zu helfen". Trotzdem lehnen die Entscheidungsträger - selbst diejenigen, die als am nachsichtigsten gelten - die meisten Asylanträge ab. Wie lässt sich also diese Regelmäßigkeit erklären? Diese Frage kann in diesem Artikel nicht vollständig beantwortet werden. Viele Autoren haben kritisiert, dass die bestehenden rechtlichen Rahmenbedingungen für Asyl und Flüchtlingsschutz selbst viele schutzbedürftige Menschen ausschließen und den sich wandelnden Ursachen von Zwangsmigration nicht gerecht werden (siehe Benhabib 2020, 84-87; </w:t>
      </w:r>
      <w:proofErr w:type="spellStart"/>
      <w:r>
        <w:t>Dummett</w:t>
      </w:r>
      <w:proofErr w:type="spellEnd"/>
      <w:r>
        <w:t xml:space="preserve"> 2001; Hathaway und Foster 2014). Die Regelmäßigkeit, mit der sich dieser Artikel befasst und die dazu beiträgt, dass die Mehrheit der Asylanträge abgelehnt wird, besteht jedoch darin, wie Unglaube normalisiert wird.</w:t>
      </w:r>
    </w:p>
    <w:p w14:paraId="513A4ED4" w14:textId="77777777" w:rsidR="00A730B6" w:rsidRDefault="00A730B6" w:rsidP="00A730B6"/>
    <w:p w14:paraId="44EEF4C8" w14:textId="77777777" w:rsidR="00A730B6" w:rsidRDefault="00A730B6" w:rsidP="00A730B6">
      <w:r>
        <w:t xml:space="preserve">Meine Ausgangsannahme - eine Annahme, die den meisten sozialwissenschaftlichen Ansätzen zur Untersuchung von Verwaltungen1 zugrunde liegt - ist, dass wir, um die alltäglichen Praktiken der Verwaltungsarbeit zu verstehen, einerseits über die individuellen Eigenschaften und Einstellungen von Entscheidungsträgern und andererseits über (politische) Anordnungen und Strategien von oben nach unten hinausschauen müssen (siehe Eckert 2020; Eule et </w:t>
      </w:r>
      <w:r>
        <w:lastRenderedPageBreak/>
        <w:t xml:space="preserve">al. 2019; Heyman 2004; Lipsky 2010). In den letzten Jahren wurden zahlreiche vertiefende Studien über Asylverwaltungen durchgeführt, die genau auf einer solchen Prämisse aufbauen (siehe </w:t>
      </w:r>
      <w:proofErr w:type="spellStart"/>
      <w:r>
        <w:t>Dahlvik</w:t>
      </w:r>
      <w:proofErr w:type="spellEnd"/>
      <w:r>
        <w:t xml:space="preserve"> 2018; Johannesson 2017; </w:t>
      </w:r>
      <w:proofErr w:type="spellStart"/>
      <w:r>
        <w:t>Jubany</w:t>
      </w:r>
      <w:proofErr w:type="spellEnd"/>
      <w:r>
        <w:t xml:space="preserve"> 2017; </w:t>
      </w:r>
      <w:proofErr w:type="spellStart"/>
      <w:r>
        <w:t>Liodden</w:t>
      </w:r>
      <w:proofErr w:type="spellEnd"/>
      <w:r>
        <w:t xml:space="preserve"> 2016; </w:t>
      </w:r>
      <w:proofErr w:type="spellStart"/>
      <w:r>
        <w:t>Miaz</w:t>
      </w:r>
      <w:proofErr w:type="spellEnd"/>
      <w:r>
        <w:t xml:space="preserve"> 2017; </w:t>
      </w:r>
      <w:proofErr w:type="spellStart"/>
      <w:r>
        <w:t>Mountz</w:t>
      </w:r>
      <w:proofErr w:type="spellEnd"/>
      <w:r>
        <w:t xml:space="preserve"> 2010; </w:t>
      </w:r>
      <w:proofErr w:type="spellStart"/>
      <w:r>
        <w:t>Poertner</w:t>
      </w:r>
      <w:proofErr w:type="spellEnd"/>
      <w:r>
        <w:t xml:space="preserve"> 2018; Probst 2012; Scheffer 2001; </w:t>
      </w:r>
      <w:proofErr w:type="spellStart"/>
      <w:r>
        <w:t>Tomkinson</w:t>
      </w:r>
      <w:proofErr w:type="spellEnd"/>
      <w:r>
        <w:t xml:space="preserve"> 2018; und die Sammelbände von Gill und </w:t>
      </w:r>
      <w:proofErr w:type="spellStart"/>
      <w:r>
        <w:t>Good</w:t>
      </w:r>
      <w:proofErr w:type="spellEnd"/>
      <w:r>
        <w:t xml:space="preserve"> 2019 sowie </w:t>
      </w:r>
      <w:proofErr w:type="spellStart"/>
      <w:r>
        <w:t>Lahusen</w:t>
      </w:r>
      <w:proofErr w:type="spellEnd"/>
      <w:r>
        <w:t xml:space="preserve"> und Schneider 2017). Meine Fallstudie zu den Praktiken der Entscheidungsfindung und insbesondere der Glaubwürdigkeitsbeurteilung im SEM trägt zu dieser wachsenden Literatur bei. Viele der oben genannten Wissenschaftler haben überzeugend dargelegt, wie sich das politische Umfeld, in dem Asylverwaltungen agieren, auf die Praktiken der Entscheidungsfindung auswirkt (siehe Alpes und </w:t>
      </w:r>
      <w:proofErr w:type="spellStart"/>
      <w:r>
        <w:t>Spire</w:t>
      </w:r>
      <w:proofErr w:type="spellEnd"/>
      <w:r>
        <w:t xml:space="preserve"> 2014; </w:t>
      </w:r>
      <w:proofErr w:type="spellStart"/>
      <w:r>
        <w:t>Dahlvik</w:t>
      </w:r>
      <w:proofErr w:type="spellEnd"/>
      <w:r>
        <w:t xml:space="preserve"> 2018; </w:t>
      </w:r>
      <w:proofErr w:type="spellStart"/>
      <w:r>
        <w:t>Fassin</w:t>
      </w:r>
      <w:proofErr w:type="spellEnd"/>
      <w:r>
        <w:t xml:space="preserve"> und </w:t>
      </w:r>
      <w:proofErr w:type="spellStart"/>
      <w:r>
        <w:t>Kobelinsky</w:t>
      </w:r>
      <w:proofErr w:type="spellEnd"/>
      <w:r>
        <w:t xml:space="preserve"> 2012; Heyman 2004; Johannesson 2017; </w:t>
      </w:r>
      <w:proofErr w:type="spellStart"/>
      <w:r>
        <w:t>Jubany</w:t>
      </w:r>
      <w:proofErr w:type="spellEnd"/>
      <w:r>
        <w:t xml:space="preserve"> 2017; </w:t>
      </w:r>
      <w:proofErr w:type="spellStart"/>
      <w:r>
        <w:t>Liodden</w:t>
      </w:r>
      <w:proofErr w:type="spellEnd"/>
      <w:r>
        <w:t xml:space="preserve"> 2016; </w:t>
      </w:r>
      <w:proofErr w:type="spellStart"/>
      <w:r>
        <w:t>Miaz</w:t>
      </w:r>
      <w:proofErr w:type="spellEnd"/>
      <w:r>
        <w:t xml:space="preserve"> 2017; </w:t>
      </w:r>
      <w:proofErr w:type="spellStart"/>
      <w:r>
        <w:t>Mountz</w:t>
      </w:r>
      <w:proofErr w:type="spellEnd"/>
      <w:r>
        <w:t xml:space="preserve"> 2010). Die "Kultur des Unglaubens" ist somit mit dem öffentlichen politischen Diskurs und dem politisch-ideologischen Kontext verbunden, in dem die Bestimmung des Flüchtlingsstatus stattfindet.</w:t>
      </w:r>
    </w:p>
    <w:p w14:paraId="1E31675D" w14:textId="77777777" w:rsidR="00A730B6" w:rsidRDefault="00A730B6" w:rsidP="00A730B6"/>
    <w:p w14:paraId="685711EE" w14:textId="77777777" w:rsidR="00A730B6" w:rsidRDefault="00A730B6" w:rsidP="00A730B6">
      <w:r>
        <w:t>James Souter, der über das Innenministerium im Vereinigten Königreich schreibt, behauptet beispielsweise, dass die Kultur des Unglaubens dadurch entstanden ist, dass das Innenministerium die bekannte und weit verbreitete Annahme von Politikern und der Öffentlichkeit akzeptiert hat, dass eine große Zahl von Asylanträgen unbegründet, verlogen oder "gefälscht" ist und von "Wirtschaftsmigranten" als Mittel zur Verbesserung ihres Lebensstandards gestellt wird und nicht von "echten" Flüchtlingen. (2011, 48)</w:t>
      </w:r>
    </w:p>
    <w:p w14:paraId="6F57CBAC" w14:textId="77777777" w:rsidR="00A730B6" w:rsidRDefault="00A730B6" w:rsidP="00A730B6">
      <w:r>
        <w:t xml:space="preserve">In diesem Artikel argumentiere ich jedoch, dass die "Kultur des Unglaubens" nicht nur als Ergebnis und Ausdruck einer einwanderungsfeindlichen Politik und eines öffentlich-politischen Diskurses verstanden werden sollte, der Asylsuchende und Migranten als "Problem" und als "Bedrohung" für die nationale Sicherheit und die Wirtschaft, Kultur und Identität eines Landes darstellt (siehe Boswell 2007, 589; </w:t>
      </w:r>
      <w:proofErr w:type="spellStart"/>
      <w:r>
        <w:t>Dahlvik</w:t>
      </w:r>
      <w:proofErr w:type="spellEnd"/>
      <w:r>
        <w:t xml:space="preserve"> 2018, 9; Gill und </w:t>
      </w:r>
      <w:proofErr w:type="spellStart"/>
      <w:r>
        <w:t>Good</w:t>
      </w:r>
      <w:proofErr w:type="spellEnd"/>
      <w:r>
        <w:t xml:space="preserve"> 2019, 5 f; </w:t>
      </w:r>
      <w:proofErr w:type="spellStart"/>
      <w:r>
        <w:t>Jubany</w:t>
      </w:r>
      <w:proofErr w:type="spellEnd"/>
      <w:r>
        <w:t xml:space="preserve"> 2017; </w:t>
      </w:r>
      <w:proofErr w:type="spellStart"/>
      <w:r>
        <w:t>Miaz</w:t>
      </w:r>
      <w:proofErr w:type="spellEnd"/>
      <w:r>
        <w:t xml:space="preserve"> 2017, 11-14). Diese Kontexte spielen natürlich eine Rolle. Dennoch sollten wir auch berücksichtigen, wie routinisierte und pragmatische Verhaltensweisen die politisch-ideologischen Umgebungen (</w:t>
      </w:r>
      <w:proofErr w:type="spellStart"/>
      <w:r>
        <w:t>re</w:t>
      </w:r>
      <w:proofErr w:type="spellEnd"/>
      <w:r>
        <w:t xml:space="preserve">-)produzieren, in denen Sachbearbeiterinnen und Sachbearbeiter handeln (siehe auch Eule et al. 2019; </w:t>
      </w:r>
      <w:proofErr w:type="spellStart"/>
      <w:r>
        <w:t>Poertner</w:t>
      </w:r>
      <w:proofErr w:type="spellEnd"/>
      <w:r>
        <w:t xml:space="preserve"> 2018). Daher analysiere ich die selbsttragenden Tendenzen von und in der Verwaltungsarbeit und wie sie die "Strukturen", innerhalb derer Verwaltungen agieren, durch die Schaffung bestimmter institutioneller "Wahrheiten" formen (siehe auch </w:t>
      </w:r>
      <w:proofErr w:type="spellStart"/>
      <w:r>
        <w:t>Fassin</w:t>
      </w:r>
      <w:proofErr w:type="spellEnd"/>
      <w:r>
        <w:t xml:space="preserve"> 2013, 59). Ich tue dies, indem ich einen praxistheoretischen Ansatz für die Verwaltungsarbeit wähle. Eine "Praxis", so Andreas Reckwitz, "ist ein routinierter Typus von Verhalten, der aus mehreren, miteinander verbundenen Elementen besteht: Formen körperlicher Aktivitäten, Formen geistiger Aktivitäten, "Dinge" und ihr Gebrauch, ein Hintergrundwissen in Form von Verstehen, Know-how, Gefühlszuständen und motivationalem Wissen" (2002, 249). Verwaltungshandeln als Praxis zu verstehen, bedeutet also, das alltägliche Handeln als ein Zusammenspiel all dieser verschiedenen Elemente zu begreifen. Dabei spielen nicht nur körperliche Tätigkeiten eine Rolle, die im Falle der Verwaltungsarbeit vor allem aus Tätigkeiten wie Schreiben, Lesen und Sprechen bestehen. Auch verschiedene Formen des Wissens, einschließlich des impliziten oder stillschweigenden Wissens, das sich auf die Dinge bezieht, die wir einfach wissen oder tun können, ohne sagen zu können, wie und warum, gehören zu dem, was </w:t>
      </w:r>
      <w:r>
        <w:lastRenderedPageBreak/>
        <w:t xml:space="preserve">eine Praxis ist (vgl. </w:t>
      </w:r>
      <w:proofErr w:type="spellStart"/>
      <w:r>
        <w:t>Dahlvik</w:t>
      </w:r>
      <w:proofErr w:type="spellEnd"/>
      <w:r>
        <w:t xml:space="preserve"> 2018, 57; Reckwitz 2003, 290). Oder, in den Worten von Hendrik </w:t>
      </w:r>
      <w:proofErr w:type="spellStart"/>
      <w:r>
        <w:t>Wagenaar</w:t>
      </w:r>
      <w:proofErr w:type="spellEnd"/>
      <w:r>
        <w:t>, sind es "die selbstverständlichen Routinen: die fast unreflektierten Handlungen, das stillschweigende Wissen, die flüchtigen Interaktionen, die praktischen Urteile, das selbstverständliche Verständnis und Hintergrundwissen, die geteilten Bedeutungen und die persönlichen Gefühle, die den Kern der Verwaltungsarbeit ausmachen" (</w:t>
      </w:r>
      <w:proofErr w:type="spellStart"/>
      <w:r>
        <w:t>Wagenaar</w:t>
      </w:r>
      <w:proofErr w:type="spellEnd"/>
      <w:r>
        <w:t xml:space="preserve"> 2004, 643). Die Praxistheorie ist insofern hilfreich, als sie auf den kollektiven, sozialisierten und sich selbst aufrechterhaltenden Charakter solcher unreflektierten Handlungen, praktischen Urteile und impliziten Kenntnisse hinweist. Pierre Bourdieu bezieht sich in „An Invitation </w:t>
      </w:r>
      <w:proofErr w:type="spellStart"/>
      <w:r>
        <w:t>to</w:t>
      </w:r>
      <w:proofErr w:type="spellEnd"/>
      <w:r>
        <w:t xml:space="preserve"> Reflexive </w:t>
      </w:r>
      <w:proofErr w:type="spellStart"/>
      <w:r>
        <w:t>Sociology</w:t>
      </w:r>
      <w:proofErr w:type="spellEnd"/>
      <w:r>
        <w:t>“ ausdrücklich auf "Bürokratien" und behauptet,</w:t>
      </w:r>
    </w:p>
    <w:p w14:paraId="162D7B20" w14:textId="77777777" w:rsidR="00A730B6" w:rsidRDefault="00A730B6" w:rsidP="00A730B6"/>
    <w:p w14:paraId="69D934FE" w14:textId="77777777" w:rsidR="00A730B6" w:rsidRDefault="00A730B6" w:rsidP="00A730B6">
      <w:pPr>
        <w:rPr>
          <w:i/>
          <w:iCs/>
        </w:rPr>
      </w:pPr>
      <w:r w:rsidRPr="00A730B6">
        <w:rPr>
          <w:i/>
          <w:iCs/>
        </w:rPr>
        <w:t xml:space="preserve"> „soziale Kollektive wie die Bürokratie haben eine eingebaute Neigung, ihr Sein zu verewigen, so etwas wie ein Gedächtnis oder eine Loyalität, die nichts anderes ist als die "Summe" von Routinen und Verhaltensweisen von Akteuren, die, gestützt auf ihr Wissen (</w:t>
      </w:r>
      <w:proofErr w:type="spellStart"/>
      <w:r w:rsidRPr="00A730B6">
        <w:rPr>
          <w:i/>
          <w:iCs/>
        </w:rPr>
        <w:t>métier</w:t>
      </w:r>
      <w:proofErr w:type="spellEnd"/>
      <w:r w:rsidRPr="00A730B6">
        <w:rPr>
          <w:i/>
          <w:iCs/>
        </w:rPr>
        <w:t xml:space="preserve">), ihren Habitus, [...] Handlungsweisen hervorbringen, die der Situation so angepasst sind, wie ihr Habitus sie wahrzunehmen geneigt ist, also maßgeschneidert sind (ohne als solche konzipiert zu sein), um die Struktur zu reproduzieren, deren Produkt ihr Habitus ist. (Bourdieu und </w:t>
      </w:r>
      <w:proofErr w:type="spellStart"/>
      <w:r w:rsidRPr="00A730B6">
        <w:rPr>
          <w:i/>
          <w:iCs/>
        </w:rPr>
        <w:t>Wacquant</w:t>
      </w:r>
      <w:proofErr w:type="spellEnd"/>
      <w:r w:rsidRPr="00A730B6">
        <w:rPr>
          <w:i/>
          <w:iCs/>
        </w:rPr>
        <w:t xml:space="preserve"> 1992, 139-140)</w:t>
      </w:r>
      <w:r>
        <w:rPr>
          <w:i/>
          <w:iCs/>
        </w:rPr>
        <w:t>“</w:t>
      </w:r>
    </w:p>
    <w:p w14:paraId="4CD2E138" w14:textId="77777777" w:rsidR="00A730B6" w:rsidRDefault="00A730B6" w:rsidP="00A730B6">
      <w:pPr>
        <w:rPr>
          <w:i/>
          <w:iCs/>
        </w:rPr>
      </w:pPr>
    </w:p>
    <w:p w14:paraId="5116FF3A" w14:textId="77777777" w:rsidR="00A730B6" w:rsidRDefault="00A730B6" w:rsidP="00A730B6">
      <w:r w:rsidRPr="00A730B6">
        <w:t xml:space="preserve">Um die </w:t>
      </w:r>
      <w:proofErr w:type="gramStart"/>
      <w:r w:rsidRPr="00A730B6">
        <w:t>von außen beobachtbaren, relativ stabilen Ergebnisse</w:t>
      </w:r>
      <w:proofErr w:type="gramEnd"/>
      <w:r w:rsidRPr="00A730B6">
        <w:t xml:space="preserve"> der Verwaltungsarbeit zu verstehen, müssen wir daher auf die routinierten Verhaltensweisen und das implizite Wissen achten, </w:t>
      </w:r>
      <w:proofErr w:type="spellStart"/>
      <w:r w:rsidRPr="00A730B6">
        <w:t>das</w:t>
      </w:r>
      <w:proofErr w:type="spellEnd"/>
      <w:r w:rsidRPr="00A730B6">
        <w:t xml:space="preserve"> die Sachbearbeiter in den Verwaltungen bei ihrer Arbeit entwickeln und erwerben. Aus dieser Perspektive nähere ich mich der "Kultur des Unglaubens" in Asylverwaltungen und frage, wie Misstrauen gelehrt, gelernt und verinnerlicht wird und wie es zu einem selbstverständlichen (und weitgehend unreflektierten) Leitprinzip der täglichen Praxis von Entscheidungsträgern wird. Daher untersuche ich in diesem Artikel, wie Misstrauen "von [Entscheidungs</w:t>
      </w:r>
      <w:r>
        <w:t>-</w:t>
      </w:r>
      <w:r w:rsidRPr="00A730B6">
        <w:t xml:space="preserve">trägern] als [eine] völlig natürliche Reaktion [...] auf die Arbeitswelt, in der sie leben, angesehen wird" und wie sich Misstrauen durch alltägliche Praktiken als eine "natürliche Reaktion" reproduziert (Van </w:t>
      </w:r>
      <w:proofErr w:type="spellStart"/>
      <w:r w:rsidRPr="00A730B6">
        <w:t>Maanen</w:t>
      </w:r>
      <w:proofErr w:type="spellEnd"/>
      <w:r w:rsidRPr="00A730B6">
        <w:t xml:space="preserve"> und Schein 1979, 210). Diese "natürliche Reaktion" manifestiert sich nicht nur in dem, was die Entscheidungsträger bewusst für richtig halten, sondern auch in ihren routinemäßigen Handlungen. Unglaube wird also nicht als (politische) Haltung oder Denkweise wahrgenommen, sondern eher als eine Praxis verstanden. Das Ziel </w:t>
      </w:r>
      <w:proofErr w:type="spellStart"/>
      <w:r w:rsidRPr="00A730B6">
        <w:t>be</w:t>
      </w:r>
      <w:proofErr w:type="spellEnd"/>
      <w:r>
        <w:t>-</w:t>
      </w:r>
      <w:r w:rsidRPr="00A730B6">
        <w:t>steht jedoch nicht in erster Linie darin, den Begriff der "Kultur", der häufig zur Beschreibung des Unglaubens in Asylentscheidungen und -verwaltungen verwendet wird, in Frage zu stellen, sondern einen Beitrag zu diesen Diskussionen zu leisten, indem die Entscheidungsfindung im Asylbereich aus einer praxistheoretischen Perspektive beleuchtet wird. Dies bedeutet, dass nicht nur das Umfeld der Entscheidungsträger und die routinierten und weitgehend unreflektierten Handlungen bei der Entscheidungsfindung im Asylbereich, sondern auch deren materielle Komponenten berücksichtigt werden müssen.</w:t>
      </w:r>
    </w:p>
    <w:p w14:paraId="7A4A44C2" w14:textId="77777777" w:rsidR="00A730B6" w:rsidRPr="00A730B6" w:rsidRDefault="00A730B6" w:rsidP="00A730B6"/>
    <w:p w14:paraId="0E3CCDE0" w14:textId="77777777" w:rsidR="00A730B6" w:rsidRPr="00A730B6" w:rsidRDefault="00A730B6" w:rsidP="00A730B6">
      <w:r w:rsidRPr="00A730B6">
        <w:t xml:space="preserve">Empirisch konzentriert sich dieser Artikel, wie oben erwähnt, auf die Entscheidungspraxis im Schweizerischen Sekretariat für Migration. Der Beitrag basiert auf ethnographischem Material aus der Feldforschung für meine Dissertation, die ich während mehrerer Aufenthalte zwischen 2013 und 2015 im </w:t>
      </w:r>
      <w:r w:rsidRPr="00A730B6">
        <w:lastRenderedPageBreak/>
        <w:t>SEM durchgeführt habe. Während dieser Aufenthalte begleitete ich Entscheiderinnen und Entscheider aus verschiedenen Asylabtei</w:t>
      </w:r>
      <w:r>
        <w:t>-</w:t>
      </w:r>
      <w:r w:rsidRPr="00A730B6">
        <w:t>lungen bei ihrer Arbeit und beobachtete sie, wie sie Entscheide schrieben, Asylanhörungen vorbereiteten und durchführten, sich mit Kolleginnen und Kollegen auf den Fluren und in den Kaffeepausen unterhielten, sich gegenseitig bei schwierigen "Fällen" halfen</w:t>
      </w:r>
      <w:proofErr w:type="gramStart"/>
      <w:r w:rsidRPr="00A730B6">
        <w:t>2 ,</w:t>
      </w:r>
      <w:proofErr w:type="gramEnd"/>
      <w:r w:rsidRPr="00A730B6">
        <w:t xml:space="preserve"> administrative Aufgaben erledigten und an Teamsitzungen teilnahmen. Außerdem nahm ich an einer dreiwöchigen Schulung für neue Entscheidungsträger teil, führte halbstrukturierte Interviews mit Entscheidungsträgern und Vorgesetzten aus neun verschiedenen Abteilungen des SEM und analysierte Fallakten.</w:t>
      </w:r>
    </w:p>
    <w:p w14:paraId="4DB2C68B" w14:textId="77777777" w:rsidR="00A730B6" w:rsidRDefault="00A730B6" w:rsidP="00A730B6">
      <w:r w:rsidRPr="00A730B6">
        <w:t xml:space="preserve">Der erste Teil des Artikels liefert die notwendigen kontextuellen Informationen, um zu verstehen, wie die Entscheidungsfindung im Schweizer Asylverfahren funktioniert. </w:t>
      </w:r>
      <w:proofErr w:type="spellStart"/>
      <w:r w:rsidRPr="00A730B6">
        <w:t>Anschliessend</w:t>
      </w:r>
      <w:proofErr w:type="spellEnd"/>
      <w:r w:rsidRPr="00A730B6">
        <w:t xml:space="preserve"> wird das Rollenverständnis der Asylsozialarbeiterinnen und -sozialarbeiter und dessen Umsetzung in die Berufsnorm des Misstrauens diskutiert. Der dritte Abschnitt befasst sich mit der Frage, wie durch die organisatorische Sozialisation die Rolle des "</w:t>
      </w:r>
      <w:proofErr w:type="spellStart"/>
      <w:r w:rsidRPr="00A730B6">
        <w:t>gate-keeping</w:t>
      </w:r>
      <w:proofErr w:type="spellEnd"/>
      <w:r w:rsidRPr="00A730B6">
        <w:t>" und die damit verbundenen Vorstellungen von professionellem Verhalten an neue Entscheidungsträger weitergegeben werden.</w:t>
      </w:r>
    </w:p>
    <w:p w14:paraId="5E7796DD" w14:textId="77777777" w:rsidR="00A730B6" w:rsidRDefault="00A730B6" w:rsidP="00A730B6"/>
    <w:p w14:paraId="2CE38A5B" w14:textId="77777777" w:rsidR="00A730B6" w:rsidRPr="00A730B6" w:rsidRDefault="00A730B6" w:rsidP="00A730B6">
      <w:pPr>
        <w:rPr>
          <w:b/>
          <w:bCs/>
        </w:rPr>
      </w:pPr>
      <w:r w:rsidRPr="00A730B6">
        <w:rPr>
          <w:b/>
          <w:bCs/>
        </w:rPr>
        <w:t>Asylentscheidungen im SEM</w:t>
      </w:r>
    </w:p>
    <w:p w14:paraId="303F9861" w14:textId="77777777" w:rsidR="00A730B6" w:rsidRDefault="00A730B6" w:rsidP="00A730B6">
      <w:r>
        <w:t>Asylgesuche werden in der Schweiz beim Schweizerischen Sekretariat für Migration eingereicht. Das SEM ist für die Prüfung aller Asylgesuche und die erstinstanzlichen Entscheide zuständig. Die dort tätigen Entscheiderinnen und Entscheider führen Asylanhörungen durch und verfassen Entscheide. Bevor ihre Entscheide an die Asylsuchenden verschickt werden, werden sie von den Vorgesetzten der verschiedenen Asylabteilungen des SEM gegengezeichnet und manchmal auch überprüft. Normalerweise befragen die SEM-Beamten die Asylsuchenden im Laufe des Verfahrens zweimal. Die erste Anhörung findet in der Regel einige Tage oder Wochen nach der Ankunft der Asylsuchenden statt. Bei dieser ersten Anhörung werden die Asylsuchenden zu ihren persönlichen Daten (z.B. familiäre Bindungen, Ausbildung, Wohnort usw.) sowie zu ihren Gründen für den Asylantrag und ihren Reiserouten befragt. Die zweite, längere Asylanhörung findet Wochen, Monate oder in manchen Fällen sogar Jahre nach der ersten Anhörung statt.3 In diesen zweiten Anhörungen befragen die Entscheidungsträger die Antragsteller ausführlich zu ihren Gründen für die Flucht und für das Asylgesuch in der Schweiz. In seltenen Fällen wird eine dritte ergänzende Anhörung durchgeführt. Auf der Grundlage dieser zwei (oder in manchen Fällen drei) Befragungen begründen und entscheiden die SEM-Beamten ihre Entscheidungen.</w:t>
      </w:r>
    </w:p>
    <w:p w14:paraId="12C59A7B" w14:textId="77777777" w:rsidR="00A730B6" w:rsidRDefault="00A730B6" w:rsidP="00A730B6">
      <w:r>
        <w:t xml:space="preserve">Die Arbeit der SEM-Beamten besteht darin, die Asylsuchenden einer von vier rechtlichen Kategorien zuzuordnen: Flüchtling mit Asyl, Flüchtling mit vorläufiger Aufnahme, Nicht-Flüchtling mit vorläufiger Aufnahme und Nicht-Flüchtling ohne vorläufige Aufnahme. In diesem Artikel geht es ausschließlich darum, festzustellen, wer ein "Flüchtling" und wer ein "Nicht-Flüchtling" ist, unabhängig davon, ob eine vorläufige Aufnahme gewährt wird oder nicht. Um diese Entscheidung zu treffen, müssen die Entscheidungsträger zwei Fragen beantworten: Sind die Behauptungen des Antragstellers glaubwürdig, und sind die Kriterien für den Flüchtlingsstatus erfüllt? </w:t>
      </w:r>
      <w:proofErr w:type="spellStart"/>
      <w:r>
        <w:t>Gemäss</w:t>
      </w:r>
      <w:proofErr w:type="spellEnd"/>
      <w:r>
        <w:t xml:space="preserve"> Artikel 3 des Schweizerischen Asylgesetzes (AsylG) sind Flüchtlinge definiert als Personen, die in ihrem Heimatland oder in dem Land, in dem sie </w:t>
      </w:r>
      <w:r>
        <w:lastRenderedPageBreak/>
        <w:t>zuletzt wohnten, aus Gründen der Rasse, der Religion, der Nationalität, der Zugehörigkeit zu einer bestimmten sozialen Gruppe oder wegen ihrer politischen Überzeugung schwerwiegenden Nachteilen ausgesetzt sind oder die begründete Furcht haben, solchen Nachteilen ausgesetzt zu sein. (Art. 3, Absatz 1, AsylG). Um als Flüchtling anerkannt zu werden, müssen Asylbewerber jedoch "ihre Flüchtlingseigenschaft nachweisen oder zumindest glaubhaft machen" (Art. 7, Abs. 1, AsylG). In Artikel 7 des Asylgesetzes heißt es weiter, dass die Flüchtlingseigenschaft glaubhaft gemacht ist, wenn die Behörde sie nach Abwägung der Wahrscheinlichkeiten als erwiesen ansieht [und dass] Asylgesuche insbesondere dann nicht glaubhaft sind, wenn sie in wesentlichen Punkten unbegründet oder in sich widersprüchlich sind, den Tatsachen nicht entsprechen oder im Wesentlichen auf gefälschten oder verfälschten Beweismitteln beruhen. (Art. 7, Absätze 2 und 3, AsylG)4</w:t>
      </w:r>
    </w:p>
    <w:p w14:paraId="41C420F9" w14:textId="77777777" w:rsidR="00A730B6" w:rsidRDefault="00A730B6" w:rsidP="00A730B6"/>
    <w:p w14:paraId="1C31C474" w14:textId="77777777" w:rsidR="00A730B6" w:rsidRDefault="00A730B6" w:rsidP="00A730B6">
      <w:pPr>
        <w:rPr>
          <w:b/>
          <w:bCs/>
        </w:rPr>
      </w:pPr>
      <w:r w:rsidRPr="00A730B6">
        <w:rPr>
          <w:b/>
          <w:bCs/>
        </w:rPr>
        <w:t>Die Unwürdigen herausfiltern: die Rolle von Gatekeeping und professionellem Misstrauen</w:t>
      </w:r>
    </w:p>
    <w:p w14:paraId="3C4A615F" w14:textId="77777777" w:rsidR="00A730B6" w:rsidRPr="00A730B6" w:rsidRDefault="00A730B6" w:rsidP="00A730B6">
      <w:pPr>
        <w:rPr>
          <w:b/>
          <w:bCs/>
        </w:rPr>
      </w:pPr>
    </w:p>
    <w:p w14:paraId="0C863B14" w14:textId="77777777" w:rsidR="00A730B6" w:rsidRDefault="00A730B6" w:rsidP="00A730B6">
      <w:r>
        <w:t xml:space="preserve">Wie James Souter (2011), den ich zu Beginn dieses Artikels zitiert habe, habe ich beobachtet, dass unter den Entscheidungsträgern im SEM die Annahme weit verbreitet ist, dass die meisten Asylbewerber "Schwindler" sind. Die Entscheidungsträger glauben, dass die meisten Antragsteller "Wirtschaftsmigranten" sind, die versuchen, das System zu manipulieren, um bleiben zu können (siehe auch Kelly 2012, 755). Obwohl dies als nachvollziehbar gilt - jeder in dieser Situation würde es tun, wurde mir oft gesagt - sehen es die Entscheidungsträger dennoch als ihre Pflicht an, solchen Betrug zu bekämpfen und zwischen denjenigen zu unterscheiden, die Asyl verdienen und denen, die es nicht verdienen (siehe auch </w:t>
      </w:r>
      <w:proofErr w:type="spellStart"/>
      <w:r>
        <w:t>Bohmer</w:t>
      </w:r>
      <w:proofErr w:type="spellEnd"/>
      <w:r>
        <w:t xml:space="preserve"> und </w:t>
      </w:r>
      <w:proofErr w:type="spellStart"/>
      <w:r>
        <w:t>Shuman</w:t>
      </w:r>
      <w:proofErr w:type="spellEnd"/>
      <w:r>
        <w:t xml:space="preserve"> 2018, 160). Dies spiegelt sich in der folgenden Aussage auf der Website des SEM wider: </w:t>
      </w:r>
    </w:p>
    <w:p w14:paraId="14951F46" w14:textId="77777777" w:rsidR="00A730B6" w:rsidRDefault="00A730B6" w:rsidP="00A730B6"/>
    <w:p w14:paraId="37DD6BF7" w14:textId="77777777" w:rsidR="00A730B6" w:rsidRPr="00A730B6" w:rsidRDefault="00A730B6" w:rsidP="00A730B6">
      <w:pPr>
        <w:rPr>
          <w:i/>
          <w:iCs/>
        </w:rPr>
      </w:pPr>
      <w:r>
        <w:rPr>
          <w:i/>
          <w:iCs/>
        </w:rPr>
        <w:t>„</w:t>
      </w:r>
      <w:r w:rsidRPr="00A730B6">
        <w:rPr>
          <w:i/>
          <w:iCs/>
        </w:rPr>
        <w:t>Aufgabe des Asylverfahrens ist es, unter den Neuankömmlingen diejenigen Asylsuchenden zu identifizieren, die nach den Bestimmungen [der Genfer Konvention] schutzberechtigt sind. Viele Asylsuchende können nicht als Flüchtlinge oder Kriegs-vertriebene eingestuft werden. Aufgrund ihrer Situation gehören sie eindeutig zur Gruppe der Migranten. Sie sind auf der Suche nach einem besseren Platz zum Leben in der Schweiz. Im Wissen, dass sie kaum eine Einreise- oder Arbeitsbewilligung erhalten würden, überqueren sie die Grenze illegal. Viele von ihnen erfinden für die Anhörung durch die Behörden eine dramatische Verfolgungsgeschichte. Mit einer solchen Taktik hoffen sie, den Flüchtlingsstatus zu erhalten. Aus Sicht der Betroffenen ist dieses Verhalten vertretbar, aus Sicht der Asylgesetzgebung stellt es einen Missbrauch des Asylverfahrens dar. Die Behörden müssen solche Anträge unverzüglich ablehnen und die Abschiebung konsequent durchführen, um das Asylverfahren für arbeitssuchende Ausländer unattraktiv zu machen</w:t>
      </w:r>
      <w:r>
        <w:rPr>
          <w:i/>
          <w:iCs/>
        </w:rPr>
        <w:t>“</w:t>
      </w:r>
      <w:r w:rsidRPr="00A730B6">
        <w:rPr>
          <w:i/>
          <w:iCs/>
        </w:rPr>
        <w:t>.5</w:t>
      </w:r>
    </w:p>
    <w:p w14:paraId="4483AAA9" w14:textId="77777777" w:rsidR="00A730B6" w:rsidRDefault="00A730B6" w:rsidP="00A730B6"/>
    <w:p w14:paraId="0A36FDA0" w14:textId="77777777" w:rsidR="00A730B6" w:rsidRDefault="00A730B6" w:rsidP="00A730B6">
      <w:r>
        <w:t xml:space="preserve">Der Absatz auf der Website beschreibt die Rolle des </w:t>
      </w:r>
      <w:proofErr w:type="spellStart"/>
      <w:r>
        <w:t>Asylamts</w:t>
      </w:r>
      <w:proofErr w:type="spellEnd"/>
      <w:r>
        <w:t xml:space="preserve"> - und damit seiner Sachbearbeiter - als "Hüter eines begrenzten Gutes" (Heyman 2009, 381; siehe auch </w:t>
      </w:r>
      <w:proofErr w:type="spellStart"/>
      <w:r>
        <w:t>Hoag</w:t>
      </w:r>
      <w:proofErr w:type="spellEnd"/>
      <w:r>
        <w:t xml:space="preserve"> 2011, 82; Lipsky 2010, 4; </w:t>
      </w:r>
      <w:proofErr w:type="spellStart"/>
      <w:r>
        <w:t>Marfleet</w:t>
      </w:r>
      <w:proofErr w:type="spellEnd"/>
      <w:r>
        <w:t xml:space="preserve"> 2006, 235). Dies ist nicht spezifisch für Asylverwaltungen, sondern wurde auch für andere Verwaltungsinstitutionen </w:t>
      </w:r>
      <w:r>
        <w:lastRenderedPageBreak/>
        <w:t>beschrieben, insbesondere wenn sie als "Güterlieferanten" wahrgenommen werden (Lipsky 2010, 3; siehe Lavanchy 2014, 99; Watkins-Hayes 2009, 50 f.).</w:t>
      </w:r>
    </w:p>
    <w:p w14:paraId="7AAC89A3" w14:textId="77777777" w:rsidR="00A730B6" w:rsidRDefault="00A730B6" w:rsidP="00A730B6"/>
    <w:p w14:paraId="482919FE" w14:textId="77777777" w:rsidR="00A730B6" w:rsidRDefault="00A730B6" w:rsidP="00A730B6">
      <w:r>
        <w:t xml:space="preserve">Didier </w:t>
      </w:r>
      <w:proofErr w:type="spellStart"/>
      <w:r>
        <w:t>Fassins</w:t>
      </w:r>
      <w:proofErr w:type="spellEnd"/>
      <w:r>
        <w:t xml:space="preserve"> Konzept der "Humanisierung des Asyls" (2005, 387) erklärt, wie das Asyl zu einem derart eingeschränkten Gut wird. Er zeigt, wie Asyl heute nicht mehr als ein international geschütztes Recht des Einzelnen wahrgenommen wird, sondern als "Gefallen" (</w:t>
      </w:r>
      <w:proofErr w:type="spellStart"/>
      <w:r>
        <w:t>Fassin</w:t>
      </w:r>
      <w:proofErr w:type="spellEnd"/>
      <w:r>
        <w:t xml:space="preserve"> 2016), als "Akt der Großzügigkeit" (</w:t>
      </w:r>
      <w:proofErr w:type="spellStart"/>
      <w:r>
        <w:t>Fassin</w:t>
      </w:r>
      <w:proofErr w:type="spellEnd"/>
      <w:r>
        <w:t xml:space="preserve"> 2005, 376) des Aufnahmestaats oder als "Verpflichtung im Sinne der Nächstenliebe" (</w:t>
      </w:r>
      <w:proofErr w:type="spellStart"/>
      <w:r>
        <w:t>Fassin</w:t>
      </w:r>
      <w:proofErr w:type="spellEnd"/>
      <w:r>
        <w:t xml:space="preserve"> 2005, 387). Paradoxerweise wird durch die Beschränkung des Zugangs zu diesem begrenzten Gut Asyl sein Wert erhöht. So argumentieren </w:t>
      </w:r>
      <w:proofErr w:type="spellStart"/>
      <w:r>
        <w:t>Fassin</w:t>
      </w:r>
      <w:proofErr w:type="spellEnd"/>
      <w:r>
        <w:t xml:space="preserve"> und Carolina </w:t>
      </w:r>
      <w:proofErr w:type="spellStart"/>
      <w:r>
        <w:t>Kobelinsky</w:t>
      </w:r>
      <w:proofErr w:type="spellEnd"/>
      <w:r>
        <w:t xml:space="preserve">: "Je seltener [Asyl] gewährt wird, desto wertvoller wird der Flüchtlingsstatus" (2012, 464). Die Ablehnung von Asylsuchenden und das Herausfiltern von "Unwürdigen" wird somit als Notwendigkeit gesehen, um den Wert des Asyls und der gesamten Institution zu erhalten (siehe auch Affolter, </w:t>
      </w:r>
      <w:proofErr w:type="spellStart"/>
      <w:r>
        <w:t>Miaz</w:t>
      </w:r>
      <w:proofErr w:type="spellEnd"/>
      <w:r>
        <w:t xml:space="preserve"> und </w:t>
      </w:r>
      <w:proofErr w:type="spellStart"/>
      <w:r>
        <w:t>Poertner</w:t>
      </w:r>
      <w:proofErr w:type="spellEnd"/>
      <w:r>
        <w:t xml:space="preserve"> 2019, 273 f.; </w:t>
      </w:r>
      <w:proofErr w:type="spellStart"/>
      <w:r>
        <w:t>Liodden</w:t>
      </w:r>
      <w:proofErr w:type="spellEnd"/>
      <w:r>
        <w:t xml:space="preserve"> 2016, 293). Diese fachliche Notwendigkeit wird auf unterschiedliche Weise vermittelt. Wie oben gezeigt, ist sie quasi in der Stellenbeschreibung der Entscheidungsträger enthalten. Darüber hinaus wird sie in der Art und Weise impliziert, wie Sachbearbeiterinnen und Sachbearbeiter lernen, Asylanhörungen durchzuführen und die "Glaubwürdigkeit zu prüfen", wie ich im Folgenden näher erläutern werde. Sie wird auch durch die Weitergabe von Berufserfahrungen oder praktischen "Wahrheiten" gelehrt, z. B. durch Ausbilder, die den Neulingen während der Schulungen Dinge wie diese sagen Aber Sie werden bald sehen, dass die meisten Asylbewerber lügen" (Ausbilder, Feldnotizen, meine Übersetzung). Die implizite Botschaft, die damit vermittelt wird, ist, dass es an den neuen Entscheidungsträgern liegt, diese "Lügner" zu identifizieren. Darüber hinaus wurden die Neulinge während der Schulungen immer wieder daran erinnert, dass sie darauf achten müssen, dass sie mit ihrer Entscheidungsfindung keinen "Pull-Effekt" erzeugen oder, mit anderen Worten, sicherstellen müssen, dass die Schweiz nicht zu einem attraktiven (und damit "leichten") Land für Asylanträge wird. Diese unterschiedlichen Gründe, nämlich einerseits den humanitären Wert des Asyls zu schützen und andererseits zu verhindern, dass das Schweizer Asylsystem "zu attraktiv" wird und "zu viele" Menschen in der Schweiz Asyl beantragen, führen zu dem, was ich die professionelle Norm des Misstrauens nenne.</w:t>
      </w:r>
    </w:p>
    <w:p w14:paraId="6BD6EEC7" w14:textId="77777777" w:rsidR="00A730B6" w:rsidRDefault="00A730B6" w:rsidP="00A730B6">
      <w:r>
        <w:t xml:space="preserve">Dass "Misstrauen ein Zeichen von Professionalität ist" (Alpes und </w:t>
      </w:r>
      <w:proofErr w:type="spellStart"/>
      <w:r>
        <w:t>Spire</w:t>
      </w:r>
      <w:proofErr w:type="spellEnd"/>
      <w:r>
        <w:t xml:space="preserve"> 2014, 269), ist nicht nur für die Verwaltungsarbeit im SEM charakteristisch. Sie ist auch für andere Verwaltungen beschrieben worden, in denen Menschen (Rechts-)Ansprüche an den Staat stellen (Borrelli, Lindberg und Wyss, in diesem Band), etwa für französische Konsulate (Alpes und </w:t>
      </w:r>
      <w:proofErr w:type="spellStart"/>
      <w:r>
        <w:t>Spire</w:t>
      </w:r>
      <w:proofErr w:type="spellEnd"/>
      <w:r>
        <w:t xml:space="preserve"> 2014, 269), deutsche Asylverwaltungen (Scheffer 2003, 456), Schweizer Standesämter (Lavanchy 2014) und Wohlfahrtsämter in den USA (Watkins-Hayes 2009, 50 f.). Für das SEM leite ich diese Norm nicht so sehr daraus ab, wie sich die Sachbearbeiter verhalten sollen, sondern eher daraus, was sie nicht tun sollen. Oder anders gesagt, ich leite diese berufliche Norm aus dem ab, was als schlechte oder unprofessionelle Entscheidungsfindung gilt. Naivität gilt als ein solches Attribut. Sie wird vor allem Neulingen im Büro zugeschrieben, aber auch erfahrenen Sachbearbeitern, die als sehr - oder zu - nachsichtig in ihren Entscheidungen gelten und von ihren Kollegen oft spöttisch als "Softies" bezeichnet werden. Übermäßig misstrauische Sachbearbeiter, die als Hardliner" oder "Neinsager" (Neinsager) bezeichnet </w:t>
      </w:r>
      <w:r>
        <w:lastRenderedPageBreak/>
        <w:t xml:space="preserve">werden, wird ebenfalls vorgeworfen, ihre Arbeit schlecht zu machen (vgl. </w:t>
      </w:r>
      <w:proofErr w:type="spellStart"/>
      <w:r>
        <w:t>Miaz</w:t>
      </w:r>
      <w:proofErr w:type="spellEnd"/>
      <w:r>
        <w:t xml:space="preserve"> 2017, 372-376). Ihnen wird vorgeworfen, dass sie mit verschlossenen Augen in die Asylanhörung gehen und schon von vornherein davon ausgehen, dass alles gelogen sein wird. Während einzelne Sachbearbeiterinnen und Sachbearbeiter eher einem dieser "Extreme" kritisch gegenüberstehen - je nachdem, wie sie sich im Verhältnis zu anderen positionieren -, habe ich beobachtet, dass ein gewisses Maß an Misstrauen oder Skepsis sozusagen der unhinterfragte Mittelweg bleibt. So wird eine gute Entscheidungsfindung von den Sachbearbeitern gerne damit gleichgesetzt, dass sie den Asylbewerbern nicht "zu leicht" glauben. Oder in den Worten der Sachbearbeiterin Helen</w:t>
      </w:r>
      <w:proofErr w:type="gramStart"/>
      <w:r>
        <w:t>6 ,</w:t>
      </w:r>
      <w:proofErr w:type="gramEnd"/>
      <w:r>
        <w:t xml:space="preserve"> dass man es sich nicht "leicht macht", indem man Asylanträge nicht gründlich genug auf Anzeichen der so genannten Nicht-Glaubwürdigkeit überprüft: </w:t>
      </w:r>
    </w:p>
    <w:p w14:paraId="2F932967" w14:textId="77777777" w:rsidR="00A730B6" w:rsidRDefault="00A730B6" w:rsidP="00A730B6"/>
    <w:p w14:paraId="3BA8177B" w14:textId="77777777" w:rsidR="00A730B6" w:rsidRPr="00A730B6" w:rsidRDefault="00A730B6" w:rsidP="00A730B6">
      <w:pPr>
        <w:rPr>
          <w:i/>
          <w:iCs/>
        </w:rPr>
      </w:pPr>
      <w:r w:rsidRPr="00A730B6">
        <w:rPr>
          <w:i/>
          <w:iCs/>
        </w:rPr>
        <w:t xml:space="preserve">Und dann dieser Fall mit in </w:t>
      </w:r>
      <w:proofErr w:type="spellStart"/>
      <w:r w:rsidRPr="00A730B6">
        <w:rPr>
          <w:i/>
          <w:iCs/>
        </w:rPr>
        <w:t>dubio</w:t>
      </w:r>
      <w:proofErr w:type="spellEnd"/>
      <w:r w:rsidRPr="00A730B6">
        <w:rPr>
          <w:i/>
          <w:iCs/>
        </w:rPr>
        <w:t xml:space="preserve"> pro [</w:t>
      </w:r>
      <w:proofErr w:type="spellStart"/>
      <w:r w:rsidRPr="00A730B6">
        <w:rPr>
          <w:i/>
          <w:iCs/>
        </w:rPr>
        <w:t>refugio</w:t>
      </w:r>
      <w:proofErr w:type="spellEnd"/>
      <w:r w:rsidRPr="00A730B6">
        <w:rPr>
          <w:i/>
          <w:iCs/>
        </w:rPr>
        <w:t xml:space="preserve">] ('im Zweifelsfall für den Flüchtling').7 Manchmal fühlt man sich wirklich schlecht [dabei]. Denn [. . .] die Leute reden hinter deinem Rücken über dich: 'Oh, sie hat den einfachen Weg gewählt; einfach schnell eine positive [Entscheidung] getroffen'. Aber vielleicht hast du wirklich mit [der Entscheidung] gekämpft. Denn manchmal, auch wenn die Geschichte überhaupt nicht überzeugend ist, findet man keine Argumente - wirklich nicht und nicht nur aus Faulheit - bleibt einem nichts anderes übrig, als eine positive [Entscheidung] zu treffen. (Helen, Sachbearbeiterin, </w:t>
      </w:r>
      <w:proofErr w:type="spellStart"/>
      <w:r w:rsidRPr="00A730B6">
        <w:rPr>
          <w:i/>
          <w:iCs/>
        </w:rPr>
        <w:t>Interviewtranskript</w:t>
      </w:r>
      <w:proofErr w:type="spellEnd"/>
      <w:r w:rsidRPr="00A730B6">
        <w:rPr>
          <w:i/>
          <w:iCs/>
        </w:rPr>
        <w:t>)</w:t>
      </w:r>
    </w:p>
    <w:p w14:paraId="3A9992F7" w14:textId="77777777" w:rsidR="00A730B6" w:rsidRDefault="00A730B6" w:rsidP="00A730B6"/>
    <w:p w14:paraId="30A7D9EF" w14:textId="77777777" w:rsidR="00A730B6" w:rsidRDefault="00A730B6" w:rsidP="00A730B6">
      <w:r>
        <w:t xml:space="preserve">Was mir außerdem als interessanter Unterschied zwischen den beiden Kritiken an schlechten Entscheidungen auffiel, war, dass naive Entscheidungsfindung regelmäßig mit Unprofessionalität gleichgesetzt wird, während ich nie beobachtet habe, dass diese Kritik an zynischer Entscheidungsfindung geäußert wurde (siehe auch Affolter, </w:t>
      </w:r>
      <w:proofErr w:type="spellStart"/>
      <w:r>
        <w:t>Miaz</w:t>
      </w:r>
      <w:proofErr w:type="spellEnd"/>
      <w:r>
        <w:t xml:space="preserve"> und </w:t>
      </w:r>
      <w:proofErr w:type="spellStart"/>
      <w:r>
        <w:t>Poertner</w:t>
      </w:r>
      <w:proofErr w:type="spellEnd"/>
      <w:r>
        <w:t xml:space="preserve"> 2019, 281). Der übliche Begriff für eine allzu misstrauische und zynische Haltung ist vielmehr </w:t>
      </w:r>
      <w:proofErr w:type="spellStart"/>
      <w:r>
        <w:t>déformation</w:t>
      </w:r>
      <w:proofErr w:type="spellEnd"/>
      <w:r>
        <w:t xml:space="preserve"> professionelle. SEM-Beamtinnen und -Beamte verwenden den Begriff, um zu beschreiben, wie die Sichtweise von Entscheidungsträgerinnen und -trägern durch lange Dienstzeiten verzerrt werden kann, insbesondere wenn es um die Beurteilung der Richtigkeit von Asylanträgen geht.8 Kritikerinnen und Kritiker der zynischen Entscheidungsfindung werfen ihren Kolleginnen und Kollegen also nicht vor, dass sie unprofessionell sind und ihrer Gatekeeping-Rolle nicht gerecht werden, sondern dass sie diese Rolle zu sehr ausreizen und diejenigen aus dem Blick verlieren, die es "verdient" haben.</w:t>
      </w:r>
    </w:p>
    <w:p w14:paraId="32607540" w14:textId="77777777" w:rsidR="00A730B6" w:rsidRDefault="00A730B6" w:rsidP="00A730B6"/>
    <w:p w14:paraId="397EE068" w14:textId="77777777" w:rsidR="00A730B6" w:rsidRPr="00A730B6" w:rsidRDefault="00A730B6" w:rsidP="00A730B6">
      <w:pPr>
        <w:rPr>
          <w:b/>
          <w:bCs/>
        </w:rPr>
      </w:pPr>
      <w:r w:rsidRPr="00A730B6">
        <w:rPr>
          <w:b/>
          <w:bCs/>
        </w:rPr>
        <w:t>Zum Misstrauen erzogen: die Rolle der organisatorischen Sozialisation</w:t>
      </w:r>
    </w:p>
    <w:p w14:paraId="5373CC8C" w14:textId="77777777" w:rsidR="00A730B6" w:rsidRDefault="00A730B6" w:rsidP="00A730B6">
      <w:r>
        <w:t xml:space="preserve">Die Rolle des Skeptikers - im Sinne der beruflichen Norm des Misstrauens - lernen die Entscheidungsträger unter anderem von ihren Vorgesetzten. Bei der Beobachtung einiger Vorgesetzter, die Asylentscheidungen überprüfen, habe ich festgestellt, dass sie nicht alle Entscheidungen ihrer Mitarbeiter in gleichem Maße überprüfen und auch nicht alle Arten von Entscheidungen mit der gleichen Intensität. Insbesondere besteht ein deutlicher Unterschied zwischen der Überprüfung der Glaubwürdigkeit von Entscheidungen von Neulingen im Vergleich zu denen ihrer erfahreneren Kollegen. Natürlich ist es nicht verwunderlich, dass die Entscheidungen von neuen Entscheidungsträgern gründlicher geprüft werden. Außerdem werden nicht nur ihre Glaubwürdigkeitsentscheidungen besonders geprüft, auch andere Teile ihrer Entscheidungen werden ebenfalls gründlich </w:t>
      </w:r>
      <w:r>
        <w:lastRenderedPageBreak/>
        <w:t>überprüft. Eine Besonderheit bei den Glaubwürdigkeitsentscheidungen scheint jedoch zu sein, dass die von erfahrenen Entscheidungsträgern getroffenen Entscheidungen kaum von den Vorgesetzten hinterfragt werden. Die Vorgesetzten vertrauen darauf, dass erfahrene Mitarbeiter diese Entscheidungen richtig treffen. Bei neuen Entscheidungsträgern ist das anders. In diesen Fällen sehen es die Vorgesetzten als ihre Pflicht an, dafür zu sorgen, dass ihre neuen Mitarbeiter lernen, Geschichten nicht naiv zu glauben, ohne sie zu überprüfen.9 Das folgende Zitat eines Vorgesetzten sollte in diesem Zusammenhang gelesen werden:</w:t>
      </w:r>
    </w:p>
    <w:p w14:paraId="1C7AFDBD" w14:textId="77777777" w:rsidR="00A730B6" w:rsidRDefault="00A730B6" w:rsidP="00A730B6"/>
    <w:p w14:paraId="3564FE33" w14:textId="77777777" w:rsidR="00A730B6" w:rsidRPr="00A730B6" w:rsidRDefault="00A730B6" w:rsidP="00A730B6">
      <w:pPr>
        <w:rPr>
          <w:i/>
          <w:iCs/>
        </w:rPr>
      </w:pPr>
      <w:r w:rsidRPr="00A730B6">
        <w:rPr>
          <w:i/>
          <w:iCs/>
        </w:rPr>
        <w:t xml:space="preserve">„Alle diese Begriffe [wie zum Beispiel 'plausibel', 'nachvollziehbar', 'logisch' und 'realistisch'] werden [für die Begründung positiver Entscheidungen] verwendet. Für mich ist das in Ordnung. [. . .] Ich meine, wenn jemand so ein Wort benutzt, der erst vor drei Monaten angefangen hat [hier zu arbeiten], könnte ich fragen: 'Hey, was bedeutet das für dich?' Aber wenn [die Entscheidung] von jemandem kommt, den ich für einen wertvollen, seriösen, guten Mitarbeiter halte, dann lasse ich es zu, weil ich weiß, ich kann mir vorstellen, was es für ihn bedeutet. „(Nora, Leiterin der Asylabteilung, </w:t>
      </w:r>
      <w:proofErr w:type="spellStart"/>
      <w:r w:rsidRPr="00A730B6">
        <w:rPr>
          <w:i/>
          <w:iCs/>
        </w:rPr>
        <w:t>Interviewtranskript</w:t>
      </w:r>
      <w:proofErr w:type="spellEnd"/>
      <w:r w:rsidRPr="00A730B6">
        <w:rPr>
          <w:i/>
          <w:iCs/>
        </w:rPr>
        <w:t>)</w:t>
      </w:r>
    </w:p>
    <w:p w14:paraId="7E78A964" w14:textId="77777777" w:rsidR="00A730B6" w:rsidRDefault="00A730B6" w:rsidP="00A730B6"/>
    <w:p w14:paraId="76074A60" w14:textId="77777777" w:rsidR="00A730B6" w:rsidRDefault="00A730B6" w:rsidP="00A730B6">
      <w:r>
        <w:t xml:space="preserve">Noras Zitat verdeutlicht die unter Vorgesetzten verbreitete Haltung, dass neue Mitarbeiter geformt werden müssen, während man erfahrenen Mitarbeitern meist zutraut, dass sie glaubwürdige Entscheidungen treffen. Nora behauptet, dass sie mit ihren erfahrenen Mitarbeitern ein gemeinsames Verständnis davon hat, was es zum Beispiel bedeutet, dass die Geschichte eines Asylbewerbers "realistisch" ist. Dies zeigt implizit, dass sie darauf vertraut, dass erfahrene Entscheidungsträger nicht naiv davon ausgehen, dass die Aussagen eines Asylbewerbers "realistisch" sind, ohne deren Glaubwürdigkeit gründlich zu prüfen. Bei neuen Entscheidungsträgern hingegen muss dieses Vertrauen erst durch Supervision aufgebaut werden. In der Praxis bedeutet dies, dass, wenn ein neuer Entscheider einem Asylbewerber Asyl gewährt und behauptet, die Aussagen des Antragstellers seien plausibel, kohärent und realistisch, die Vorgesetzten dazu neigen, das Protokoll der Asylanhörung durchzusehen, um zu prüfen, ob der Entscheider genügend und angemessene Fragen gestellt hat, um Asyl zu gewähren. Sind sie nicht zufrieden, wird der Fall an den Entscheidungsträger zurückgegeben. Mit der Zeit antizipieren die neuen Entscheider durch diese Kontrolle die Beurteilung ihrer Entscheidungen durch die Vorgesetzten und versuchen, ihre Entscheidungen dementsprechend zu treffen, um sie auf Anhieb an den Vorgesetzten vorbei zu bringen (siehe auch </w:t>
      </w:r>
      <w:proofErr w:type="spellStart"/>
      <w:r>
        <w:t>Miaz</w:t>
      </w:r>
      <w:proofErr w:type="spellEnd"/>
      <w:r>
        <w:t xml:space="preserve"> 2017).</w:t>
      </w:r>
    </w:p>
    <w:p w14:paraId="10BD3831" w14:textId="77777777" w:rsidR="00A730B6" w:rsidRDefault="00A730B6" w:rsidP="00A730B6"/>
    <w:p w14:paraId="46217842" w14:textId="77777777" w:rsidR="00A730B6" w:rsidRDefault="00A730B6" w:rsidP="00A730B6">
      <w:r>
        <w:t xml:space="preserve">Neben den Vorgesetzten tragen auch „Peers“ dazu bei, die Rolle der Entscheidungsträger als Skeptiker zu bekräftigen. Einerseits geschieht dies durch Gruppendruck, wie Helens obiges Beispiel veranschaulicht. Zum anderen geschieht dies durch die Weitergabe und den Austausch von Berufserfahrungen. Die folgenden zwei Beispiele veranschaulichen diesen Austausch von Berufserfahrung und Wissen. Das erste Beispiel stammt aus einem der Schulungskurse für neue Entscheidungsträger, in dem der Ausbilder beiläufig die folgende Bemerkung machte: Viele Iranerinnen und Iraner sagen, dass sie in der Schweiz politisch aktiv waren und an Protestaktionen und Kundgebungen gegen ihre Regierung teilgenommen haben. Es ist, als ob sie es erfunden hätten, im Exil politisch aktiv zu </w:t>
      </w:r>
      <w:r>
        <w:lastRenderedPageBreak/>
        <w:t>werden [was ihnen den Flüchtlingsstatus verschaffen würde]" (Ausbilder, Feldnotizen).</w:t>
      </w:r>
    </w:p>
    <w:p w14:paraId="0D0F4842" w14:textId="77777777" w:rsidR="00A730B6" w:rsidRDefault="00A730B6" w:rsidP="00A730B6"/>
    <w:p w14:paraId="1E53BC02" w14:textId="77777777" w:rsidR="00A730B6" w:rsidRDefault="00A730B6" w:rsidP="00A730B6">
      <w:r>
        <w:t>Das zweite Beispiel zeigt einen Moment des alltäglichen Geplänkels im Büro:</w:t>
      </w:r>
    </w:p>
    <w:p w14:paraId="0D605CC4" w14:textId="77777777" w:rsidR="00A730B6" w:rsidRPr="00A730B6" w:rsidRDefault="00A730B6" w:rsidP="00A730B6">
      <w:pPr>
        <w:rPr>
          <w:i/>
        </w:rPr>
      </w:pPr>
      <w:r w:rsidRPr="00A730B6">
        <w:rPr>
          <w:i/>
        </w:rPr>
        <w:t>Ich sitze mit einigen Entscheidungsträgern im Pausenraum, als einer ihrer Kollegen hereinkommt und sich über einen nigerianischen Bewerber wundert, den er gerade interviewt hat. Er kommentiert: "Der hatte das volle Programm: Geister, Voodoo, Homosexualität ... ', womit er deutlich macht, dass er nichts von dem glaubt, was der Bewerber ihm erzählt hat. Die Geschichte des Antragstellers bestand aus dem, was "alle Nigerianer sagen", zum Beispiel, dass sie aufgrund ihrer sexuellen Orientierung verfolgt werden. (Feldnotizen)</w:t>
      </w:r>
    </w:p>
    <w:p w14:paraId="44D37BFB" w14:textId="77777777" w:rsidR="00A730B6" w:rsidRDefault="00A730B6" w:rsidP="00A730B6"/>
    <w:p w14:paraId="00482F8B" w14:textId="77777777" w:rsidR="00A730B6" w:rsidRDefault="00A730B6" w:rsidP="00A730B6">
      <w:r>
        <w:t>Beide Gesprächspartner machen abwertende Bemerkungen, die darauf hindeuten, dass es eine "typische" Geschichte gibt. Dies impliziert, dass die Antragsteller Geschichten erfunden haben, von denen sie glauben, dass sie zur Gewährung von Asyl führen würden. Im ersten Beispiel dienten die Kommentare des Ausbilders als Warnung für die Neulinge, während im zweiten Beispiel der Entscheidungsträger seine Geschichte ohne besonderen Zweck erzählte: Die Geschichte war lediglich ein kurzer Moment des Geplänkels im Büro. Neue Entscheidungsträger, die solche Geschichten hören, werden lernen, zu erwarten und zu antizipieren, dass z. B. "Iraner dazu neigen, in der Schweiz politisch aktiv zu werden" oder "Nigerianer dazu neigen, homosexuell zu sein". Sie wissen, dass sie auf der Hut sein müssen und dass von ihnen erwartet wird, dass sie die Glaubwürdigkeit in diesen Fällen gründlich prüfen, um nicht als naiv zu erscheinen.</w:t>
      </w:r>
    </w:p>
    <w:p w14:paraId="6C54956D" w14:textId="77777777" w:rsidR="00A730B6" w:rsidRDefault="00A730B6" w:rsidP="00A730B6">
      <w:r>
        <w:t>Beim Eintritt in das SEM wird jedem neuen Mitarbeiter ein individueller Coach zugewiesen, bei dem es sich in der Regel um einen erfahrenen Entscheidungsträger aus derselben Organisationseinheit handelt. In den ersten Wochen oder Monaten ihrer Tätigkeit verbringen die neuen Entscheidungsträger viel Zeit mit ihren Coaches, beobachten sie bei der Durchführung von Gesprächen und bereiten gemeinsam mit ihnen Asylgespräche vor und besprechen diese. Diese Coaches spielen eine wichtige Rolle, wenn es darum geht, den neuen Mitarbeitern beizubringen, ausreichend misstrauisch zu sein, wie das Beispiel von Teresa zeigt:</w:t>
      </w:r>
    </w:p>
    <w:p w14:paraId="03F55DB4" w14:textId="77777777" w:rsidR="00A730B6" w:rsidRDefault="00A730B6" w:rsidP="00A730B6"/>
    <w:p w14:paraId="771881DA" w14:textId="77777777" w:rsidR="00A730B6" w:rsidRDefault="00A730B6" w:rsidP="00A730B6">
      <w:r w:rsidRPr="00A730B6">
        <w:t xml:space="preserve">Neue [Beamte] arbeiten oft nicht mit dem Kriterium des 'Widerspruchs zur inneren Logik des Handelns' [zur Begründung von Nicht-Glaubwürdigkeitsentscheidungen]. </w:t>
      </w:r>
      <w:r w:rsidRPr="00A730B6">
        <w:rPr>
          <w:i/>
        </w:rPr>
        <w:t xml:space="preserve">Um Ihnen ein Beispiel zu geben: In einem Fall gab ein Asylbewerber an, sein Vater habe ihn gebeten, Briefe an eine andere Person zuzustellen. Und das hat er nicht nur einmal getan, sondern etwa ein halbes Jahr lang vier- bis fünfmal pro Woche. Die [neue] </w:t>
      </w:r>
      <w:proofErr w:type="spellStart"/>
      <w:r w:rsidRPr="00A730B6">
        <w:rPr>
          <w:i/>
        </w:rPr>
        <w:t>Ent-scheidungsträgerin</w:t>
      </w:r>
      <w:proofErr w:type="spellEnd"/>
      <w:r w:rsidRPr="00A730B6">
        <w:rPr>
          <w:i/>
        </w:rPr>
        <w:t xml:space="preserve"> dachte nicht daran, den Bewerber zu fragen, was in diesen Briefen stand, also sagte ich ihr bei der Vorbereitung des Gesprächs, sie solle ihn das fragen. Als sie das tat, sagte der Bewerber, er habe seinen Vater aus Respekt nie danach gefragt. Und das ist einfach nicht logisch. Wenn ich dein Vater wäre und dir fast jeden Tag einen Brief geben würde, den du zu jemandem bringen sollst, würdest du mich fragen, auch wenn du [mich] respektierst. Du würdest sagen: "Natürlich nehme ich den Brief mit, Vater, aber was sind das für Briefe, die ich überbringen soll?" Das ist doch klar. Nun, wenn der Antragsteller seinen Vater gefragt hätte und der Vater gesagt hätte: 'Das geht dich nichts an', wäre das relativ plausibel gewesen. Aber dass er seinen Vater nicht einmal gefragt hat, ist einfach nicht logisch. Und das ist ein starkes Argument [für die </w:t>
      </w:r>
      <w:r w:rsidRPr="00A730B6">
        <w:rPr>
          <w:i/>
        </w:rPr>
        <w:lastRenderedPageBreak/>
        <w:t xml:space="preserve">Entscheidung]. Das meine ich also, wenn ich sage, dass [neue Sachbearbeiter] lernen müssen, gute und passende Fragen zu stellen. </w:t>
      </w:r>
      <w:r w:rsidRPr="00A730B6">
        <w:t xml:space="preserve">(Teresa, Sozialarbeiterin, </w:t>
      </w:r>
      <w:proofErr w:type="spellStart"/>
      <w:r w:rsidRPr="00A730B6">
        <w:t>Interviewtranskript</w:t>
      </w:r>
      <w:proofErr w:type="spellEnd"/>
      <w:r w:rsidRPr="00A730B6">
        <w:t>)</w:t>
      </w:r>
    </w:p>
    <w:p w14:paraId="023A82A2" w14:textId="77777777" w:rsidR="00A730B6" w:rsidRDefault="00A730B6" w:rsidP="00A730B6"/>
    <w:p w14:paraId="19B22CD6" w14:textId="77777777" w:rsidR="00A730B6" w:rsidRDefault="00A730B6" w:rsidP="00A730B6">
      <w:r w:rsidRPr="00A730B6">
        <w:t>Das Beispiel zeigt, wie Teresa bei der Vorbereitung der Asylanhörung mit der Praktikantin das Gefühl hatte, dass die Praktikantin ein entscheidendes Detail übersehen hatte, das, wenn es erfragt würde, nützliche Informationen für die Entscheidungsfindung und eine solide Argumentation liefern könnte. Indem sie der Praktikantin beibringt, solche Details zu erkennen, lehrt sie sie auch, hinreichend misstrauisch und wachsam gegenüber Anzeichen zu sein, die darauf hindeuten, dass an einer bestimmten Geschichte etwas faul sein könnte. Darüber hinaus vermittelt sie eine klare Vorstellung davon, was Verdacht erregt und welche Annahmen als "gesunder Menschenverstand" gelten, wenn es darum geht, Verhalten als "normal" und "abnormal" oder "logisch" und "unlogisch" zu definieren.10 Der Anfängerin wird beigebracht, dass diese bestimmte Annahme des gesunden Menschenverstandes (dass es unlogisch ist, nicht nach den Briefen zu fragen, was auf einer ethnozentrischen Annahme über die Beziehung zwischen Vätern und ihren Kindern in anderen Kulturen beruht) ein starkes Argument darstellt, dass aber das Auffinden solcher Argumente von den Fragen abhängt, die sie stellt. Auf diese Weise wird der Anfängerin die gängige Praxis der Suche nach Unwahrheiten beigebracht, die ich im Folgenden beschreibe.</w:t>
      </w:r>
    </w:p>
    <w:p w14:paraId="636ED91F" w14:textId="77777777" w:rsidR="00A730B6" w:rsidRDefault="00A730B6" w:rsidP="00A730B6"/>
    <w:p w14:paraId="2E8C60C4" w14:textId="77777777" w:rsidR="00A730B6" w:rsidRDefault="00A730B6" w:rsidP="00A730B6">
      <w:pPr>
        <w:rPr>
          <w:b/>
        </w:rPr>
      </w:pPr>
      <w:r w:rsidRPr="00A730B6">
        <w:rPr>
          <w:b/>
        </w:rPr>
        <w:t>Auf der Suche nach Unwahrheiten: Pragmatik und Praktiken der alltäglichen Entscheidungsfindung</w:t>
      </w:r>
    </w:p>
    <w:p w14:paraId="5A690543" w14:textId="77777777" w:rsidR="00A730B6" w:rsidRPr="00A730B6" w:rsidRDefault="00A730B6" w:rsidP="00A730B6">
      <w:pPr>
        <w:rPr>
          <w:b/>
        </w:rPr>
      </w:pPr>
    </w:p>
    <w:p w14:paraId="09FBAED0" w14:textId="77777777" w:rsidR="00A730B6" w:rsidRDefault="00A730B6" w:rsidP="00A730B6">
      <w:r>
        <w:t xml:space="preserve">Die Entscheidungsträger verwenden eine ganz bestimmte Technik, um die Glaubwürdigkeit in Asylanhörungen zu prüfen. Sie beginnen den Teil, in dem es um die Gründe für das Asylgesuch geht, in der Regel mit einer so genannten "offenen Frage": "Warum haben Sie Ihr Land verlassen und in der Schweiz Asyl beantragt? Danach stellen die Entscheidungsträger spezifische "W-Fragen "11 und einige Ja- oder Nein-Fragen in den Raum. So können sie zum Beispiel fragen, wann ein bestimmtes Ereignis stattgefunden hat, wie viele Personen an-wesend waren oder was ein Angreifer getragen hat. Am Ende der Befragung werden die Asylbewerber in der Regel mit Widersprüchen in ihrer Geschichte konfrontiert. Dies ist eine formale Anforderung, da dies als Gewährung des Rechts auf Anhörung gilt. Die offene Frage zu Beginn soll den Asylbewerbern die Möglichkeit geben, ihre Geschichte zu erzählen. Sie wird als nützlich erachtet, um zu sehen, wie detailliert die </w:t>
      </w:r>
      <w:proofErr w:type="spellStart"/>
      <w:r>
        <w:t>Asylbe</w:t>
      </w:r>
      <w:proofErr w:type="spellEnd"/>
      <w:r>
        <w:t xml:space="preserve">-werber ihre Geschichte erzählen, da detailreiche Erzählungen als Indikator für Glaubwürdigkeit gelten. Darüber hinaus berichteten mir mehrere SachbearbeiterInnen, dass diese Strategie, mit einer offenen Frage zu beginnen, sinnvoll sei, da sich die Asylsuchenden in ihrer "freien Erzählung" in Widersprüche verwickeln würden (siehe auch </w:t>
      </w:r>
      <w:proofErr w:type="spellStart"/>
      <w:r>
        <w:t>Jubany</w:t>
      </w:r>
      <w:proofErr w:type="spellEnd"/>
      <w:r>
        <w:t xml:space="preserve"> 2017, 136; </w:t>
      </w:r>
      <w:proofErr w:type="spellStart"/>
      <w:r>
        <w:t>Poertner</w:t>
      </w:r>
      <w:proofErr w:type="spellEnd"/>
      <w:r>
        <w:t xml:space="preserve"> 2018, 161 f). Ein Ziel der Nachfragen ist es, den Entscheidungs-trägern zu ermöglichen, alle notwendigen Informationen für ihre Entscheidung zu sammeln. So müssen sie z. B. wissen, wer die Verfolger waren und welche Motive für die Verfolgung vorlagen, um beurteilen zu können, ob ein Asylbewerber als Flüchtling anerkannt werden kann. Zugleich dienen diese Fragen der Beurteilung der Glaubwürdigkeit. Sie werden verwendet, um festzustellen, ob Asylbewerber detailliert über bestimmte </w:t>
      </w:r>
      <w:r>
        <w:lastRenderedPageBreak/>
        <w:t xml:space="preserve">Ereignisse sprechen können (z. B. "Bitte erzählen Sie mir detailliert über den Tagesablauf im Gefängnis.") oder um Antworten zu generieren. </w:t>
      </w:r>
    </w:p>
    <w:p w14:paraId="176E2261" w14:textId="77777777" w:rsidR="00A730B6" w:rsidRDefault="00A730B6" w:rsidP="00A730B6">
      <w:r>
        <w:t>Die Entscheidungsträger können diese Angaben dann mit Fakten vergleichen, die sie nachschlagen können (z. B. "Wie hieß die Kirche, die bombardiert wurde?"). Beides dient - je nachdem, ob die Asylbewerber diese Fragen angemessen beantworten können oder nicht - als Indikator für Glaubwürdigkeit oder Nicht-Glaubwürdigkeit. Schließlich stellen die Entscheidungsträger Fragen, die einen Vergleich zwischen den Aussagen der Asylbewerber in verschiedenen Phasen des Asylverfahrens oder zu verschiedenen Zeitpunkten während einer Asylanhörung ermöglichen, um die Konsistenz der Erzählung zu prüfen. Diese Strategien haben Wissenschaftler, die über Verfahren zur Bestimmung des Flüchtlingsstatus in verschiedenen Ländern des globalen Nordens schreiben, dazu veranlasst, zu kritisieren, dass der Schwerpunkt von Asylanhörungen tendenziell auf der "Aufdeckung von Lügen" (</w:t>
      </w:r>
      <w:proofErr w:type="spellStart"/>
      <w:r>
        <w:t>Jubany</w:t>
      </w:r>
      <w:proofErr w:type="spellEnd"/>
      <w:r>
        <w:t xml:space="preserve"> 2017, 137), der "Überprüfung von Diskrepanzen" (</w:t>
      </w:r>
      <w:proofErr w:type="spellStart"/>
      <w:r>
        <w:t>Bohmer</w:t>
      </w:r>
      <w:proofErr w:type="spellEnd"/>
      <w:r>
        <w:t xml:space="preserve"> und </w:t>
      </w:r>
      <w:proofErr w:type="spellStart"/>
      <w:r>
        <w:t>Shuman</w:t>
      </w:r>
      <w:proofErr w:type="spellEnd"/>
      <w:r>
        <w:t xml:space="preserve"> 2008, 136), der "Identifizierung von Schwächen in [Asyl-]Geschichten" (</w:t>
      </w:r>
      <w:proofErr w:type="spellStart"/>
      <w:r>
        <w:t>Jubany</w:t>
      </w:r>
      <w:proofErr w:type="spellEnd"/>
      <w:r>
        <w:t xml:space="preserve"> 2017, 135) und der "Suche nach Unwahrheiten" (Kelly 2012, 765) liegt. Andere Autoren kritisieren zudem, dass der Fokus bei der Glaubwürdigkeitsprüfung auf der Feststellung von Fakten über die "Wahrheit" vergangener Ereignisse liegt, und argumentieren, dass es bei der Glaubwürdigkeitsprüfung stattdessen nur darum gehen sollte, ob eine Person glaubwürdig ist, und nicht, ob ihr geglaubt wird (vgl. </w:t>
      </w:r>
      <w:proofErr w:type="spellStart"/>
      <w:r>
        <w:t>Good</w:t>
      </w:r>
      <w:proofErr w:type="spellEnd"/>
      <w:r>
        <w:t xml:space="preserve"> 2015, 123, 137; Kagan 2003, 370, 381; Sweeney 2009), um die begründete Furcht vor Verfolgung zu beurteilen. Im Folgenden versuche ich daher, diese Tendenzen, die ich auch im SEM beobachtet habe, zu erklären. Dabei spielen die oben diskutierten beruflichen Normen, Identitäten und Rollenverständnisse ebenso eine Rolle wie praktische Überlegungen bei der Entscheidungsfindung und emotionale Motivationen. Ich will hier nicht versuchen zu bestimmen, was zuerst kommt: die Annahme, dass die meisten Asylsuchenden "falsch" sind, die "Politik der Abschreckung" (</w:t>
      </w:r>
      <w:proofErr w:type="spellStart"/>
      <w:r>
        <w:t>Poertner</w:t>
      </w:r>
      <w:proofErr w:type="spellEnd"/>
      <w:r>
        <w:t xml:space="preserve"> 2017), die Rolle als "Gatekeeper", die professionelle Norm des Verdachts, die Techniken und das Wissen, die zur Prüfung und Bewertung der Glaubwürdigkeit verwendet werden, oder praktische Erwägungen, wie man eine Asylentscheidung am besten begründet, zum Beispiel. Mein Interesse liegt vielmehr darin, wie sich diese verschiedenen Faktoren gegenseitig bedingen. Bevor ich jedoch auf diese praktischen und pragmatischen Aspekte der Entscheidungsfindung eingehe, müssen zwei wichtige Punkte in Bezug auf die "Suche nach Unwahrheiten" angesprochen werden.</w:t>
      </w:r>
    </w:p>
    <w:p w14:paraId="77299B48" w14:textId="77777777" w:rsidR="00A730B6" w:rsidRDefault="00A730B6" w:rsidP="00A730B6">
      <w:r>
        <w:t xml:space="preserve">Erstens suchen die Entscheidungsträger bei Asylanhörungen nicht immer akribisch nach Indikatoren für Unglaubwürdigkeit (oder was die Entscheidungsträger selbst einfach als "Glaubwürdigkeitstest" bezeichnen). Manchmal verzichten sie auch darauf, entweder wenn ein Fall ganz offensichtlich nicht die Voraussetzungen für die Zuerkennung des Flüchtlingsstatus erfüllt oder wenn es für den Sachbearbeiter offensichtlich ist, dass eine Asylgeschichte "eindeutig glaubwürdig" ist. Letzteres ist etwas, das die Sachbearbeiter in der Regel "einfach" wissen oder fühlen, ohne wirklich in Worte fassen zu können, warum (siehe Affolter 2021). Die Entscheidungsträger beschrieben glaubwürdige Schilderungen als solche, die </w:t>
      </w:r>
      <w:r w:rsidRPr="00A730B6">
        <w:rPr>
          <w:i/>
        </w:rPr>
        <w:t>"einfach aus ihnen heraussprudelten" und bei denen man sich nur "zurücklehnen und ihnen beim Reden zuhören" musste</w:t>
      </w:r>
      <w:r>
        <w:t xml:space="preserve">. </w:t>
      </w:r>
      <w:r w:rsidRPr="00A730B6">
        <w:t xml:space="preserve">(Daniel, Sachbearbeiter, Interviewprotokoll). Aber das, so wurde mir gesagt, komme nicht sehr oft vor. Wenn dieses "Gefühl" nicht vorhanden ist, ist es normal, die Glaubwürdigkeit auf </w:t>
      </w:r>
      <w:r w:rsidRPr="00A730B6">
        <w:lastRenderedPageBreak/>
        <w:t xml:space="preserve">die oben beschriebene Art und Weise genau zu prüfen. Daher sind solche </w:t>
      </w:r>
      <w:r>
        <w:t xml:space="preserve">"Gefühle" im Einklang mit einem praxis-theoretischen Verständnis von Verwaltungsarbeit und sie prägen entscheidend die Entscheidungsfindung der Sachbearbeiter, einschließlich der Fragetechniken, die sie bei Asylanhörungen einsetzen. Gleichzeitig wird das implizite Wissen der </w:t>
      </w:r>
      <w:proofErr w:type="spellStart"/>
      <w:r>
        <w:t>Sachbe</w:t>
      </w:r>
      <w:proofErr w:type="spellEnd"/>
      <w:r>
        <w:t xml:space="preserve">-arbeiter - diese "Gefühle" - durch die routinemäßigen Fragetechniken, die die Entscheidungsträger bei Asylanhörungen einsetzen, und die Ergebnisse, die diese Fragetechniken hervorbringen, geprägt. Wie mehrere Autoren argumentiert haben, führen diese Befragungstechniken nicht nur zur passiven Entdeckung von Fehlern oder so genannten Indikatoren für Unglaubwürdigkeit, die sie aufzudecken versuchen. Vielmehr erzeugen sie diese aktiv (siehe </w:t>
      </w:r>
      <w:proofErr w:type="spellStart"/>
      <w:r>
        <w:t>Dahlvik</w:t>
      </w:r>
      <w:proofErr w:type="spellEnd"/>
      <w:r>
        <w:t xml:space="preserve"> 2018, 142-148; Scheffer 2001, 184; Sweeney 2007, 2009, 725; </w:t>
      </w:r>
      <w:proofErr w:type="spellStart"/>
      <w:r>
        <w:t>Trueman</w:t>
      </w:r>
      <w:proofErr w:type="spellEnd"/>
      <w:r>
        <w:t xml:space="preserve"> 2009, 296).12 Ich werde dieses Phänomen kurz betrachten, indem ich die "Substanz" untersuche und wie sie in Asylbefragungen geprüft wird. Im folgenden Fall versucht der Entscheidungsträger herauszufinden, ob es glaubhaft erscheint, dass der Antragsteller für ein bestimmtes Mitglied des Parlaments in Sri Lanka gearbeitet hat, was ihn für den Flüchtlingsstatus qualifizieren würde. Dazu prüft der Sachbearbeiter, wie detailliert der Antragsteller Auskunft geben kann:</w:t>
      </w:r>
    </w:p>
    <w:p w14:paraId="12371444" w14:textId="77777777" w:rsidR="00A730B6" w:rsidRPr="00A730B6" w:rsidRDefault="00A730B6" w:rsidP="00A730B6">
      <w:pPr>
        <w:rPr>
          <w:i/>
        </w:rPr>
      </w:pPr>
      <w:r w:rsidRPr="00A730B6">
        <w:rPr>
          <w:i/>
        </w:rPr>
        <w:t>F: Wie ist der Abgeordnete X als Person? [. . .]</w:t>
      </w:r>
    </w:p>
    <w:p w14:paraId="661138F6" w14:textId="77777777" w:rsidR="00A730B6" w:rsidRPr="00A730B6" w:rsidRDefault="00A730B6" w:rsidP="00A730B6">
      <w:pPr>
        <w:rPr>
          <w:i/>
        </w:rPr>
      </w:pPr>
      <w:r w:rsidRPr="00A730B6">
        <w:rPr>
          <w:i/>
        </w:rPr>
        <w:t>A Was meinen Sie damit? Das verstehe ich nicht ganz.</w:t>
      </w:r>
    </w:p>
    <w:p w14:paraId="3DC3216A" w14:textId="77777777" w:rsidR="00A730B6" w:rsidRPr="00A730B6" w:rsidRDefault="00A730B6" w:rsidP="00A730B6">
      <w:pPr>
        <w:rPr>
          <w:i/>
        </w:rPr>
      </w:pPr>
      <w:r w:rsidRPr="00A730B6">
        <w:rPr>
          <w:i/>
        </w:rPr>
        <w:t>F Sie haben drei Jahre lang eng mit ihm zusammengearbeitet. Wie haben Sie ihn als Person erlebt? Wie ist sein Charakter? Wie hat er Sie behandelt?</w:t>
      </w:r>
    </w:p>
    <w:p w14:paraId="01E5B681" w14:textId="77777777" w:rsidR="00A730B6" w:rsidRPr="00A730B6" w:rsidRDefault="00A730B6" w:rsidP="00A730B6">
      <w:pPr>
        <w:rPr>
          <w:i/>
        </w:rPr>
      </w:pPr>
      <w:r w:rsidRPr="00A730B6">
        <w:rPr>
          <w:i/>
        </w:rPr>
        <w:t>A Er war nett zu seinen Leuten. Was soll ich Ihnen sagen? Er war gut. Er war ein guter Abgeordneter. Es fing erst an, schief zu gehen, als er beschloss, Y zu unterstützen.</w:t>
      </w:r>
    </w:p>
    <w:p w14:paraId="649721EB" w14:textId="77777777" w:rsidR="00A730B6" w:rsidRPr="00A730B6" w:rsidRDefault="00A730B6" w:rsidP="00A730B6">
      <w:pPr>
        <w:rPr>
          <w:i/>
        </w:rPr>
      </w:pPr>
      <w:r w:rsidRPr="00A730B6">
        <w:rPr>
          <w:i/>
        </w:rPr>
        <w:t>F Was können Sie mir noch über ihn erzählen? Über seine Gewohnheiten, wie er als Chef war?</w:t>
      </w:r>
    </w:p>
    <w:p w14:paraId="14FD10EA" w14:textId="77777777" w:rsidR="00A730B6" w:rsidRPr="00A730B6" w:rsidRDefault="00A730B6" w:rsidP="00A730B6">
      <w:pPr>
        <w:rPr>
          <w:i/>
        </w:rPr>
      </w:pPr>
      <w:r w:rsidRPr="00A730B6">
        <w:rPr>
          <w:i/>
        </w:rPr>
        <w:t>A (Der Antragsteller wiederholt die gleichen Dinge mehrmals). Er war ein guter Abgeordneter. Er kümmerte sich um seine Leute. Zum Beispiel eröffnete er eine Augenklinik in Z. Er war sehr nett zu mir. Er war von der TNA-Partei. Er war eines von 22 Mitgliedern.</w:t>
      </w:r>
    </w:p>
    <w:p w14:paraId="4B7E91A3" w14:textId="77777777" w:rsidR="00A730B6" w:rsidRPr="00A730B6" w:rsidRDefault="00A730B6" w:rsidP="00A730B6">
      <w:pPr>
        <w:rPr>
          <w:i/>
        </w:rPr>
      </w:pPr>
      <w:r w:rsidRPr="00A730B6">
        <w:rPr>
          <w:i/>
        </w:rPr>
        <w:t>F: Aber ich möchte wissen, wie er als Mensch war. Dass er einer von 22 Mitgliedern war, kann ich auch im Internet nachlesen.</w:t>
      </w:r>
    </w:p>
    <w:p w14:paraId="51A5EFA2" w14:textId="77777777" w:rsidR="00A730B6" w:rsidRPr="00A730B6" w:rsidRDefault="00A730B6" w:rsidP="00A730B6">
      <w:pPr>
        <w:rPr>
          <w:i/>
        </w:rPr>
      </w:pPr>
      <w:r w:rsidRPr="00A730B6">
        <w:rPr>
          <w:i/>
        </w:rPr>
        <w:t>A Er hat meine Familie beschützt. Und er hat mir geholfen zu fliehen. Dass ich jetzt hier sitze und mich frei bewegen kann, habe ich ihm zu verdanken.</w:t>
      </w:r>
    </w:p>
    <w:p w14:paraId="65E6F663" w14:textId="77777777" w:rsidR="00A730B6" w:rsidRPr="00A730B6" w:rsidRDefault="00A730B6" w:rsidP="00A730B6">
      <w:pPr>
        <w:rPr>
          <w:i/>
        </w:rPr>
      </w:pPr>
      <w:r w:rsidRPr="00A730B6">
        <w:rPr>
          <w:i/>
        </w:rPr>
        <w:t>F Wie war er als Mensch? Hat er getrunken, geraucht, Wutausbrüche gehabt? Sie haben drei Jahre lang mit ihm gearbeitet und ein Büro mit ihm geteilt.</w:t>
      </w:r>
    </w:p>
    <w:p w14:paraId="68871A51" w14:textId="77777777" w:rsidR="00A730B6" w:rsidRPr="00A730B6" w:rsidRDefault="00A730B6" w:rsidP="00A730B6">
      <w:pPr>
        <w:rPr>
          <w:i/>
        </w:rPr>
      </w:pPr>
      <w:r w:rsidRPr="00A730B6">
        <w:rPr>
          <w:i/>
        </w:rPr>
        <w:t>A Ja, er hat geraucht und manchmal mit mir getrunken. Er war freundlich zu mir. Es genügt zu wissen, dass er heute noch meine Familie beschützt, um zu wis</w:t>
      </w:r>
      <w:r>
        <w:rPr>
          <w:i/>
        </w:rPr>
        <w:t>sen, wie sein Charakter ist.</w:t>
      </w:r>
    </w:p>
    <w:p w14:paraId="220973EA" w14:textId="77777777" w:rsidR="00A730B6" w:rsidRPr="00A730B6" w:rsidRDefault="00A730B6" w:rsidP="00A730B6">
      <w:pPr>
        <w:rPr>
          <w:i/>
        </w:rPr>
      </w:pPr>
      <w:r w:rsidRPr="00A730B6">
        <w:rPr>
          <w:i/>
        </w:rPr>
        <w:t>[. . .]</w:t>
      </w:r>
    </w:p>
    <w:p w14:paraId="5FB08D5B" w14:textId="77777777" w:rsidR="00A730B6" w:rsidRPr="00A730B6" w:rsidRDefault="00A730B6" w:rsidP="00A730B6">
      <w:pPr>
        <w:rPr>
          <w:i/>
        </w:rPr>
      </w:pPr>
      <w:r w:rsidRPr="00A730B6">
        <w:rPr>
          <w:i/>
        </w:rPr>
        <w:t>F Haben Sie andere [besondere] Momente mit ihm erlebt? Dinge, die ihn tief berührt haben, oder Dinge, die für ihn ein Erfolg waren?</w:t>
      </w:r>
    </w:p>
    <w:p w14:paraId="132BC27D" w14:textId="77777777" w:rsidR="00A730B6" w:rsidRPr="00A730B6" w:rsidRDefault="00A730B6" w:rsidP="00A730B6">
      <w:pPr>
        <w:rPr>
          <w:i/>
        </w:rPr>
      </w:pPr>
      <w:r w:rsidRPr="00A730B6">
        <w:rPr>
          <w:i/>
        </w:rPr>
        <w:t>A (Bewerber antwortet in gekürzter Form). Ja, zum Beispiel: Im Parlament haben sie versucht, ihn zu töten. Sie sind gekommen und haben ihn beschützt. Das habe ich persönlich erlebt. Das ist unvergesslich. Ja, ich erinnere mich daran. Es war sehr beunruhigend.</w:t>
      </w:r>
    </w:p>
    <w:p w14:paraId="10D0F481" w14:textId="77777777" w:rsidR="00A730B6" w:rsidRDefault="00A730B6" w:rsidP="00A730B6">
      <w:pPr>
        <w:rPr>
          <w:i/>
        </w:rPr>
      </w:pPr>
      <w:r w:rsidRPr="00A730B6">
        <w:rPr>
          <w:i/>
        </w:rPr>
        <w:lastRenderedPageBreak/>
        <w:t>F (Sachbearbeiter gibt Beispiele, wie er Schweizer Parlamentarier erlebt). Können Sie mir etwas Ähnliches über den Abgeordneten X erzählen? (Protokoll der Asylanhörung, Fallakte)</w:t>
      </w:r>
    </w:p>
    <w:p w14:paraId="3B40AA17" w14:textId="77777777" w:rsidR="00A730B6" w:rsidRDefault="00A730B6" w:rsidP="00A730B6">
      <w:pPr>
        <w:rPr>
          <w:i/>
        </w:rPr>
      </w:pPr>
    </w:p>
    <w:p w14:paraId="3ACA1B28" w14:textId="77777777" w:rsidR="00A730B6" w:rsidRPr="00A730B6" w:rsidRDefault="00A730B6" w:rsidP="00A730B6">
      <w:r w:rsidRPr="00A730B6">
        <w:t>Wir können in diesem Beispiel sehen, w</w:t>
      </w:r>
      <w:r>
        <w:t>ie der Entscheidungsträger den Asylb</w:t>
      </w:r>
      <w:r w:rsidRPr="00A730B6">
        <w:t>ewerber dazu drängt, einen detaillierten Bericht zu liefern. Er scheint bereits eine klare Vorstellung davon zu haben, was dies bedeutet, wie ein solcher detaillierter Bericht aussehen sollte und was der Antragsteller ihm über seine Arbeitsbeziehung zu MP X erzählen sollte. Die Antworten des Asylbewerbers, die, weil sie im Protokoll der Asylanhörung schriftlich festgehalten wurden, zu "maßgeblichen Tatsachen" (</w:t>
      </w:r>
      <w:proofErr w:type="spellStart"/>
      <w:r w:rsidRPr="00A730B6">
        <w:t>Dahlvik</w:t>
      </w:r>
      <w:proofErr w:type="spellEnd"/>
      <w:r w:rsidRPr="00A730B6">
        <w:t xml:space="preserve"> 2018, 133) werden, liefern dem Entscheidungsträger dann Argumente, mit denen er seine ablehnende Entscheidung begründen kann. So schreibt der Beamte unter Bezugnahme auf das Kriterium "mangelnde Substanz" in seiner endgültigen Entscheidung:</w:t>
      </w:r>
    </w:p>
    <w:p w14:paraId="7680AF76" w14:textId="77777777" w:rsidR="00A730B6" w:rsidRPr="00A730B6" w:rsidRDefault="00A730B6" w:rsidP="00A730B6">
      <w:pPr>
        <w:rPr>
          <w:i/>
        </w:rPr>
      </w:pPr>
      <w:r w:rsidRPr="00A730B6">
        <w:rPr>
          <w:i/>
        </w:rPr>
        <w:t>Zunächst einmal waren Ihre Schilderungen über Ihre Aufgaben bei der MP X und Ihre Propagandatätigkeit im Zusammenhang mit dieser Arbeit sehr oberflächlich. Trotz mehrmaliger Nachfrage ist es Ihnen nicht gelungen, detaillierte Angaben zu Ihrem Arbeitsverhältnis mit MP X und Ihren konkreten Aufgaben zu machen. (endgültige schriftliche Entscheidung, Fallakte)</w:t>
      </w:r>
    </w:p>
    <w:p w14:paraId="41D82B37" w14:textId="77777777" w:rsidR="00A730B6" w:rsidRPr="00A730B6" w:rsidRDefault="00A730B6" w:rsidP="00A730B6"/>
    <w:p w14:paraId="1CFEC5CF" w14:textId="77777777" w:rsidR="00A730B6" w:rsidRDefault="00A730B6" w:rsidP="00A730B6">
      <w:r w:rsidRPr="00A730B6">
        <w:t xml:space="preserve">Anschließend bezieht sich der Entscheidungsträger auf die oben zitierten Passagen aus dem Protokoll der Asylanhörung, um seinen Standpunkt zu belegen. Auf diese Weise schafft er etwas, das ich in Anlehnung an Didier </w:t>
      </w:r>
      <w:proofErr w:type="spellStart"/>
      <w:r w:rsidRPr="00A730B6">
        <w:t>Fassin</w:t>
      </w:r>
      <w:proofErr w:type="spellEnd"/>
      <w:r w:rsidRPr="00A730B6">
        <w:t xml:space="preserve"> (2013) eine institutionelle "Wahrheit" nenne. Diese "Wahrheiten" erzeugen bestimmte Bilder von "falschen" und "echten" Flüchtlingen und der Art von Erzählungen, die sie liefern können, die wiederum Auswirkungen auf das "Bauchgefühl" der Entscheidungsträger haben und dazu beitragen, die Entscheidungen der Sachbearbeiter darüber zu lenken, wie sorgfältig sie die "Glaubwürdigkeit prüfen".</w:t>
      </w:r>
    </w:p>
    <w:p w14:paraId="74F74E18" w14:textId="77777777" w:rsidR="00A730B6" w:rsidRDefault="00A730B6" w:rsidP="00A730B6"/>
    <w:p w14:paraId="4E7BDBE4" w14:textId="77777777" w:rsidR="00A730B6" w:rsidRDefault="00A730B6" w:rsidP="00A730B6">
      <w:r>
        <w:t xml:space="preserve">Der zweite wichtige Punkt, den ich im Hinblick auf die "Suche nach Unwahrheiten" ansprechen möchte, ist, dass die Sachbearbeiter in ihrer Erstausbildung nicht nur die oben erwähnten dreistufigen Befragungs-strategien zur Prüfung der Glaubwürdigkeit erlernen. Sie werden auch über die </w:t>
      </w:r>
      <w:proofErr w:type="spellStart"/>
      <w:r>
        <w:t>kriteriengestützte</w:t>
      </w:r>
      <w:proofErr w:type="spellEnd"/>
      <w:r>
        <w:t xml:space="preserve"> Inhalts-analyse (CBCA) unterrichtet, eine Methode/Theorie aus der forensischen Psychologie, die ursprünglich </w:t>
      </w:r>
      <w:proofErr w:type="spellStart"/>
      <w:r>
        <w:t>ent</w:t>
      </w:r>
      <w:proofErr w:type="spellEnd"/>
      <w:r>
        <w:t xml:space="preserve">-wickelt wurde, um Zeugenaussagen von "Opfern sexuellen Kindesmissbrauchs" zu bewerten (Amado et al. 2016, 201). Die CBCA identifiziert neunzehn "Realitätskriterien" (Realkennzeichen), die als Indikatoren dafür gelten, dass die Aussagen auf Ereignissen beruhen, die der Erzähler erlebt hat. Nach dieser Theorie müssen Erzählungen systematisch analysiert werden, um festzustellen, ob Realitätskriterien gefunden werden können, die dann als Indikatoren für Glaubwürdigkeit gelesen werden sollten. Der umgekehrte Weg ist nicht möglich, wie ich von zwei forensischen Psychologen hörte, die eingeladen wurden, im </w:t>
      </w:r>
      <w:proofErr w:type="gramStart"/>
      <w:r>
        <w:t>SEM Weiterbildungskurse</w:t>
      </w:r>
      <w:proofErr w:type="gramEnd"/>
      <w:r>
        <w:t xml:space="preserve"> zu geben. Das Fehlen von Realitätskriterien bedeutet also nicht automatisch, dass der Erzähler das erzählte Ereignis nicht erlebt hat. Ich habe an anderer Stelle argumentiert, dass diese Methode - und die Tatsache, dass die Entscheidungsträger darin geschult sind - einerseits der Glaubwürdigkeitsfeststellung in der SEM eine wissenschaftliche Legitimation verleiht (siehe Affolter 2021). Andererseits scheinen die Realitätskriterien, die den Entscheidungsträgern vermittelt werden, auch ihr implizites Wissen darüber zu </w:t>
      </w:r>
      <w:r>
        <w:lastRenderedPageBreak/>
        <w:t>prägen, wie glaubwürdige Darstellungen aussehen oder sich anfühlen" (vgl. Affolter 2021). Die Frage, die mich hier jedoch interessiert, ist, warum CBCA in der Praxis nicht in dem Sinne "angewendet" wird, dass die Erzählungen von Asylsuchenden systematisch nach solchen Realitätskriterien durchsucht werden. Stattdessen wird, wie oben dargelegt, das Gegenteil getan. Meine Untersuchungen deuten darauf hin, dass dies vor allem damit zu tun hat, wie Asylentscheidungen schriftlich begründet werden müssen.</w:t>
      </w:r>
    </w:p>
    <w:p w14:paraId="00AF8656" w14:textId="77777777" w:rsidR="00A730B6" w:rsidRDefault="00A730B6" w:rsidP="00A730B6"/>
    <w:p w14:paraId="68C12FD0" w14:textId="77777777" w:rsidR="00A730B6" w:rsidRDefault="00A730B6" w:rsidP="00A730B6">
      <w:r>
        <w:t xml:space="preserve">Die Form der Begründung von positiven und negativen Entscheidungen ist unterschiedlich. Bei positiven Entscheidungen werden die Sachbearbeiter aufgefordert, ein internes Formular auszufüllen, das von ihrem Vorgesetzten gegengezeichnet werden muss, </w:t>
      </w:r>
      <w:proofErr w:type="gramStart"/>
      <w:r>
        <w:t>das</w:t>
      </w:r>
      <w:proofErr w:type="gramEnd"/>
      <w:r>
        <w:t xml:space="preserve"> aber nie das Büro verlässt, um zu verhindern, dass die An-</w:t>
      </w:r>
      <w:proofErr w:type="spellStart"/>
      <w:r>
        <w:t>tragsteller</w:t>
      </w:r>
      <w:proofErr w:type="spellEnd"/>
      <w:r>
        <w:t xml:space="preserve"> von anderen lernen, wie sie einen erfolgreichen Antrag stellen können. In dem Formular müssen die Sachbearbeiter angeben, wer die Verfolger sind und welche Verfolgungsgründe und -mittel die Antragsteller erlitten haben oder zu erleiden drohen. Außerdem müssen die Sachbearbeiter ihre Entscheidung über die Glaubwürdigkeit begründen. Dies kann recht frei geschehen und besteht oft nur aus wenigen Sätzen, wie in diesem Beispiel, in dem der Entscheider schreibt:</w:t>
      </w:r>
    </w:p>
    <w:p w14:paraId="56541C99" w14:textId="77777777" w:rsidR="00A730B6" w:rsidRDefault="00A730B6" w:rsidP="00A730B6"/>
    <w:p w14:paraId="73D9FD4F" w14:textId="77777777" w:rsidR="00A730B6" w:rsidRPr="00A730B6" w:rsidRDefault="00A730B6" w:rsidP="00A730B6">
      <w:pPr>
        <w:rPr>
          <w:i/>
        </w:rPr>
      </w:pPr>
      <w:r w:rsidRPr="00A730B6">
        <w:rPr>
          <w:i/>
        </w:rPr>
        <w:t>„Die Angaben des Antragstellers sind gut begründet, detailliert und erlebnisgeprägt. Insbesondere konnte der Antragsteller seine Ausbildung in Sawa [Militärlager in Eritrea] und seine anschließenden Aufgaben im Nationaldienst sehr detailliert beschreiben. An seiner eritreischen Herkunft bestehen keine Zweifel (die Landeskenntnisse wurden in der Befragung eingehend geprüft), und der Antragsteller legte seinen Reisepass, seinen Führerschein und seine Taufurkunde im Original vor. (internes Antragsformular für positive Entscheidungen, Fallakte)</w:t>
      </w:r>
    </w:p>
    <w:p w14:paraId="0CD7B6D7" w14:textId="77777777" w:rsidR="00A730B6" w:rsidRDefault="00A730B6" w:rsidP="00A730B6"/>
    <w:p w14:paraId="4A8E0263" w14:textId="77777777" w:rsidR="00A730B6" w:rsidRDefault="00A730B6" w:rsidP="00A730B6">
      <w:r>
        <w:t xml:space="preserve">Bei negativen Entscheidungen ist das Verfahren anders. Negative Entscheidungen müssen mit Textbausteinen begründet werden, die den Sachbearbeitern zur Verfügung stehen. Bei diesen Textbausteinen handelt es sich um vorformulierte Textfragmente, die für die vordefinierten Kriterien der Nicht-Glaubwürdigkeit und der Nicht-Berechtigung zum Flüchtlingsstatus aus dem Schweizer Asylgesetz existieren. Für die </w:t>
      </w:r>
      <w:proofErr w:type="spellStart"/>
      <w:r>
        <w:t>Nichtanrechen</w:t>
      </w:r>
      <w:proofErr w:type="spellEnd"/>
      <w:r>
        <w:t>-barkeit sind diese Kriterien: "fehlende Substanz", "Widersprüche zu bekannten Tatsachen", "Widersprüche zur allgemeinen Erfahrung", "Widersprüche zur inneren Logik des Handelns", "inhärente Widersprüche", "verspätete Behauptungen", "nicht mehr erwähnte Behauptungen", "gefälschte Beweise" und "unqualifizierte Beweise".13 Für das Kriterium "fehlende Substanz" lautet der Textbaustein, den die Entscheidungsträger in ihre Entscheidungen kopieren können, beispielsweise wie folgt:</w:t>
      </w:r>
    </w:p>
    <w:p w14:paraId="44FE7737" w14:textId="77777777" w:rsidR="00A730B6" w:rsidRDefault="00A730B6" w:rsidP="00A730B6"/>
    <w:p w14:paraId="71305E5B" w14:textId="77777777" w:rsidR="00A730B6" w:rsidRDefault="00A730B6" w:rsidP="00A730B6">
      <w:pPr>
        <w:rPr>
          <w:i/>
        </w:rPr>
      </w:pPr>
      <w:r w:rsidRPr="00A730B6">
        <w:rPr>
          <w:i/>
        </w:rPr>
        <w:t>„Asylanträge sind nicht hinreichend substantiiert, wenn sie nicht greifbar, detailliert und differenziert in wesentlichen Punkten erzählt werden und damit den Eindruck erwecken, dass der Antragsteller die Geschichte nicht wirklich selbst erlebt hat.</w:t>
      </w:r>
      <w:r>
        <w:rPr>
          <w:i/>
        </w:rPr>
        <w:t>“</w:t>
      </w:r>
      <w:r w:rsidRPr="00A730B6">
        <w:rPr>
          <w:i/>
        </w:rPr>
        <w:t xml:space="preserve"> (Asylbescheid, Fallakte)</w:t>
      </w:r>
    </w:p>
    <w:p w14:paraId="67A0C00B" w14:textId="77777777" w:rsidR="00A730B6" w:rsidRPr="00A730B6" w:rsidRDefault="00A730B6" w:rsidP="00A730B6">
      <w:pPr>
        <w:rPr>
          <w:i/>
        </w:rPr>
      </w:pPr>
    </w:p>
    <w:p w14:paraId="1CF450EC" w14:textId="77777777" w:rsidR="00A730B6" w:rsidRDefault="00A730B6" w:rsidP="00A730B6">
      <w:r>
        <w:t xml:space="preserve">Um ihre Argumente zu untermauern, verknüpfen die Entscheider diese Textbausteine dann mit den Aussagen der Antragsteller, wie sie im Protokoll der </w:t>
      </w:r>
      <w:r>
        <w:lastRenderedPageBreak/>
        <w:t>Asylanhörung festgehalten wurden. In der Praxis bedeutet dies, dass die SachbearbeiterInnen bereits während der Anhörung der AntragstellerInnen ihre schriftliche Entscheidung im Kopf haben müssen, um effizient entscheiden zu können. So berichteten mir mehrere Sachbearbeiter, dass sie die Antragsteller in den Anhörungen so lange befragen, bis sie sich sicher sind, dass sie genügend Argumente für die Ablehnung des Antrags haben oder hinreichend sicher sind, dass er glaubwürdig ist.</w:t>
      </w:r>
    </w:p>
    <w:p w14:paraId="63D128ED" w14:textId="77777777" w:rsidR="00A730B6" w:rsidRPr="00A730B6" w:rsidRDefault="00A730B6" w:rsidP="00A730B6">
      <w:r>
        <w:t>Natürlich erklären diese praktischen Aspekte der Entscheidungsfindung allein nicht, warum die meisten Asylanträge letztendlich abgelehnt werden. Im Gegenteil, die Sachbearbeiter sagten mir, dass positive Entscheidungen unter Effizienzgesichtspunkten oft am schnellsten und "einfachsten" zu treffen sind, da zum Ausfüllen der internen Antragsformulare nicht viele Informationen erforderlich sind. Außerdem müssen positive Entscheidungen nicht so ausführlich begründet werden wie negative Entscheidungen, da sie im Falle eines Rechtsbehelfs nicht aufrechterhalten werden müssen. Positive Entscheidungen sind jedoch nur so lange pragmatisch, wie die Entscheidungsträger damit rechnen können, dass ihre Akten von ihren Vorgesetzten nicht gründlich geprüft werden. Denn wenn diese die Akten gründlich prüfen und feststellen, dass der Sachbearbeiter den Antragsteller nicht sorgfältig genug geprüft hat, wird die Akte an den Entscheider zurückgegeben, um sie erneut zu bearbeiten. Daher ist es wichtig, das Vertrauen der Vorgesetzten zu erhalten. So erklärte mir Claire, dass sie, wenn sie mehrere Fälle hatte, die sie positiv entscheiden wollte, diese nicht alle auf einmal an ihren Vorgesetzten weitergab, sondern einige davon zurückbehielt, wenn sie auch einige negative Entscheidungen hatte. Das war wichtig, denn sie wollte nicht, dass ihr Chef dachte, sie würde positive Entscheidungen leichtfertig treffen und Fälle einfach durchwinken, ohne deren Glaubwürdigkeit zu prüfen. Darüber hinaus sind nicht nur pragmatische Erwägungen von Bedeutung. Wie oben dargelegt, tragen auch mehrere andere Faktoren dazu bei, dass die Gewährung von Asyl nicht unbedingt eine "einfache" Sache ist.</w:t>
      </w:r>
    </w:p>
    <w:p w14:paraId="6A1BF8F7" w14:textId="77777777" w:rsidR="00A730B6" w:rsidRDefault="00A730B6" w:rsidP="00A730B6"/>
    <w:p w14:paraId="4E2B1903" w14:textId="77777777" w:rsidR="00A730B6" w:rsidRDefault="00A730B6" w:rsidP="00A730B6">
      <w:r>
        <w:t xml:space="preserve">Pragmatische Erwägungen spielen jedoch - zusammen mit emotionalen Beweggründen - eine entscheidende Rolle bei der Normalisierung der Ablehnung von Asylanträgen auf der Grundlage der Nichtanrechenbarkeit und nicht auf der Grundlage der Nichtberechtigung für den Flüchtlingsstatus. Die Aufklärung dieser pragmatischen Überlegungen, wie man am besten zu einer endgültigen Entscheidung kommt, ist deshalb wichtig, weil, wie Ephraim </w:t>
      </w:r>
      <w:proofErr w:type="spellStart"/>
      <w:r>
        <w:t>Poertner</w:t>
      </w:r>
      <w:proofErr w:type="spellEnd"/>
      <w:r>
        <w:t xml:space="preserve"> schreibt, die Tatsache, dass die meisten Ablehnungsbescheide aus pragmatischen Gründen auf der Nichtanrechenbarkeit beruhen, "indirekt den Missbrauchsdiskurs stützt oder sogar anheizt, indem der Eindruck erweckt wird, dass die Antragsteller in den meisten Fällen aktiv und wissentlich versuchen, die Asylbehörde zu täuschen" (2018, 205). Dies wiederum bekräftigt die Rolle der Entscheidungsträger als "Hüter eines begrenzten Gutes" (Heyman 2009, 381) und die professionelle Norm des Verdachts. Im SEM wird die Ablehnung von Asylanträgen auf der Grundlage der Nicht-Glaubwürdigkeit, wann immer dies möglich ist, ein ungeschriebenes Gesetz, da solche Entscheidungen in der Berufung als schwieriger zu widerlegen gelten. Dies hat mit der Art von "Fakten" zu tun, die durch "Glaubwürdigkeitsprüfungen" geschaffen werden (siehe auch Sweeney 2009, 725). Die Fähigkeit, solche "Fakten" </w:t>
      </w:r>
      <w:r>
        <w:lastRenderedPageBreak/>
        <w:t>zu schaffen, verschafft den Entscheidungsträgern auch Entscheidungssicherheit, wie die Aussagen von Daniel und Samuel verdeutlichen:</w:t>
      </w:r>
    </w:p>
    <w:p w14:paraId="666B568A" w14:textId="77777777" w:rsidR="00A730B6" w:rsidRDefault="00A730B6" w:rsidP="00A730B6"/>
    <w:p w14:paraId="3EE3CCCA" w14:textId="77777777" w:rsidR="00A730B6" w:rsidRDefault="00A730B6" w:rsidP="00A730B6">
      <w:r w:rsidRPr="00A730B6">
        <w:rPr>
          <w:i/>
        </w:rPr>
        <w:t xml:space="preserve">„Die Prüfung der Glaubwürdigkeit ist besonders wichtig, wenn sie [die Asylsuchenden] aus Staaten kommen, die willkürlich handeln. [. . .] Oder ganz allgemein gesagt, je schlechter die Situation in einem Land ist, desto mehr müssen wir uns auf die Glaubwürdigkeit des Anspruchs konzentrieren, oder desto mehr neigen wir dazu, auf der Grundlage der Glaubwürdigkeit zu argumentieren. Ich denke, das müssen wir. Denn in solchen Ländern kann selbst eine geringfügige politische Aktivität schnell dazu führen, dass die Person verfolgt wird. (Samuel, Sachbearbeiter“ </w:t>
      </w:r>
      <w:r>
        <w:rPr>
          <w:i/>
        </w:rPr>
        <w:t>(</w:t>
      </w:r>
      <w:r>
        <w:t>Gesprächsprotokoll)</w:t>
      </w:r>
    </w:p>
    <w:p w14:paraId="4434475C" w14:textId="77777777" w:rsidR="00A730B6" w:rsidRDefault="00A730B6" w:rsidP="00A730B6"/>
    <w:p w14:paraId="24A2766E" w14:textId="77777777" w:rsidR="00A730B6" w:rsidRDefault="00A730B6" w:rsidP="00A730B6">
      <w:r>
        <w:rPr>
          <w:i/>
        </w:rPr>
        <w:t>„</w:t>
      </w:r>
      <w:r w:rsidRPr="00A730B6">
        <w:rPr>
          <w:i/>
        </w:rPr>
        <w:t>Zum Beispiel eine Mafiageschichte: Ist sie asylrelevant oder nicht? [. . .] Denn [. . .] der Staat [der Herkunft] ist nicht wirklich in der Lage, den Antragsteller zu schützen. [Doch] es steckt kein wirkliches Asylmotiv dahinter. Aber der Antragsteller könnte trotzdem irgendwie verfolgt sein. Aber wenn man einfach sagt, das ist alles nicht glaubwürdig, dann hält man sich den Rücken frei.</w:t>
      </w:r>
      <w:r>
        <w:rPr>
          <w:i/>
        </w:rPr>
        <w:t>“</w:t>
      </w:r>
      <w:r w:rsidRPr="00A730B6">
        <w:rPr>
          <w:i/>
        </w:rPr>
        <w:t xml:space="preserve"> </w:t>
      </w:r>
      <w:r>
        <w:t>(Daniel, Sachbearbeiter, Gesprächsprotokoll)</w:t>
      </w:r>
    </w:p>
    <w:p w14:paraId="07A623EB" w14:textId="77777777" w:rsidR="00A730B6" w:rsidRDefault="00A730B6" w:rsidP="00A730B6"/>
    <w:p w14:paraId="0BBCAC91" w14:textId="77777777" w:rsidR="00A730B6" w:rsidRDefault="00A730B6" w:rsidP="00A730B6">
      <w:r>
        <w:t xml:space="preserve">Aus den Aussagen wird ersichtlich, dass es für die </w:t>
      </w:r>
      <w:proofErr w:type="spellStart"/>
      <w:r>
        <w:t>EntscheidungsträgerInnen</w:t>
      </w:r>
      <w:proofErr w:type="spellEnd"/>
      <w:r>
        <w:t xml:space="preserve"> oft einfacher ist, die Glaubwürdigkeit mit Sicherheit zu beurteilen, als mit Sicherheit zu behaupten, dass Asylsuchende bei einer Rückkehr in ihr Heimatland nicht verfolgt würden und somit die Flüchtlingseigenschaft nicht erfüllen (siehe auch </w:t>
      </w:r>
      <w:proofErr w:type="spellStart"/>
      <w:r>
        <w:t>Poertner</w:t>
      </w:r>
      <w:proofErr w:type="spellEnd"/>
      <w:r>
        <w:t xml:space="preserve"> 2018, 205). Letzteres wird als sehr schwierig angesehen, insbesondere angesichts der sich ständig ändernden Kontexte in politisch instabilen Ländern. Darüber hinaus scheint Daniel mit der Aussage, dass "man sich den Rücken freihält", explizit darauf hinzuweisen, dass Entscheidungen, die nicht anrechenbar sind, in Rechtsmitteln besser Bestand haben. Interessanterweise stellte Audrey </w:t>
      </w:r>
      <w:proofErr w:type="spellStart"/>
      <w:r>
        <w:t>Macklin</w:t>
      </w:r>
      <w:proofErr w:type="spellEnd"/>
      <w:r>
        <w:t xml:space="preserve"> (1998) für die kanadische Einwanderungs- und Flüchtlingsbehörde genau das Gegenteil fest. So schreibt sie über ihre eigenen Erfahrungen als Asylrichterin:</w:t>
      </w:r>
    </w:p>
    <w:p w14:paraId="6034E102" w14:textId="77777777" w:rsidR="00A730B6" w:rsidRDefault="00A730B6" w:rsidP="00A730B6"/>
    <w:p w14:paraId="67A8FB9E" w14:textId="77777777" w:rsidR="00A730B6" w:rsidRDefault="00A730B6" w:rsidP="00A730B6">
      <w:r w:rsidRPr="00A730B6">
        <w:rPr>
          <w:i/>
        </w:rPr>
        <w:t>„Die Bestimmung der Glaubwürdigkeit ist schwierig. Es ist häufig schwierig, rational zu begründen, warum man einem anderen glaubt oder nicht glaubt. Entscheidungsträger verlassen sich bei der Beurteilung der Glaubwürdigkeit möglicherweise sehr auf ihr "Bauchgefühl", sind sich aber bewusst, dass dieses Bauchgefühl keine rechtlich vertretbare Grundlage für eine Entscheidung darstellt. In der Praxis stellt dies kein großes Problem dar, wenn die Entscheidung positiv ausfällt. Komplizierter ist die Situation, wenn der Entscheidungsträger zum Negativen neigt. Es besteht nämlich die Versuchung, negative Entscheidungen nicht mit der Glaubwürdigkeit zu begründen, obwohl dies der eigentliche Grund für die Ablehnung ist. Diese Vermeidung äußert sich in der Regel darin, dass man sich auf einen anderen Grund für die Ablehnung des Antrags beruft, z. B. die Verfügbarkeit von staatlichem Schutz oder interne Umsiedlungsmöglichkeiten usw.</w:t>
      </w:r>
      <w:r>
        <w:t>“ (</w:t>
      </w:r>
      <w:proofErr w:type="spellStart"/>
      <w:r>
        <w:t>Macklin</w:t>
      </w:r>
      <w:proofErr w:type="spellEnd"/>
      <w:r>
        <w:t xml:space="preserve"> 1998, 134 f.)</w:t>
      </w:r>
    </w:p>
    <w:p w14:paraId="58C9B9D5" w14:textId="77777777" w:rsidR="00A730B6" w:rsidRDefault="00A730B6" w:rsidP="00A730B6"/>
    <w:p w14:paraId="4DEB0DA0" w14:textId="77777777" w:rsidR="00A730B6" w:rsidRDefault="00A730B6" w:rsidP="00A730B6">
      <w:r>
        <w:t xml:space="preserve">Natürlich befinden sich Samuel und Daniel als Sachbearbeiter in der Verwaltung, die für erste Asylentscheide zuständig sind, in einer anderen Position als ein Richter, der sich mit angefochtenen Rekursen befasst (wie </w:t>
      </w:r>
      <w:proofErr w:type="spellStart"/>
      <w:r>
        <w:t>Macklin</w:t>
      </w:r>
      <w:proofErr w:type="spellEnd"/>
      <w:r>
        <w:t xml:space="preserve"> beschreibt). Mir wurde von Entscheidungsträgern oft gesagt, dass sie froh sind, das </w:t>
      </w:r>
      <w:proofErr w:type="spellStart"/>
      <w:r>
        <w:t>Bundesver-</w:t>
      </w:r>
      <w:r>
        <w:lastRenderedPageBreak/>
        <w:t>waltungsgericht</w:t>
      </w:r>
      <w:proofErr w:type="spellEnd"/>
      <w:r>
        <w:t xml:space="preserve"> als eine Art "Sicherheitsnetz" zu haben, </w:t>
      </w:r>
      <w:proofErr w:type="gramStart"/>
      <w:r>
        <w:t>das</w:t>
      </w:r>
      <w:proofErr w:type="gramEnd"/>
      <w:r>
        <w:t xml:space="preserve"> das letzte Wort hat. Dennoch ist der Kontrast</w:t>
      </w:r>
    </w:p>
    <w:p w14:paraId="4D768685" w14:textId="77777777" w:rsidR="00A730B6" w:rsidRDefault="00A730B6" w:rsidP="00A730B6">
      <w:r>
        <w:t>zu dem, was als "rationale Bedingungen" angesehen wird, auffällig. Die "objektiven Kriterien", die den Entscheidungsträgern im SEM zur Verfügung stehen, sowie die erlernten Fragetechniken liefern ihnen eine vermeintlich starke Argumentationsgrundlage für Nicht-Glaubwürdigkeitsentscheidungen. Darauf scheint sich Patricia einerseits zu beziehen, wenn sie behauptet, dass es einfacher ist, auf die Widersprüche einer Person hinzuweisen als zu argumentieren, dass keine begründete Furcht vor Verfolgung besteht:</w:t>
      </w:r>
    </w:p>
    <w:p w14:paraId="57137C86" w14:textId="77777777" w:rsidR="00A730B6" w:rsidRDefault="00A730B6" w:rsidP="00A730B6"/>
    <w:p w14:paraId="219D0336" w14:textId="77777777" w:rsidR="00A730B6" w:rsidRDefault="00A730B6" w:rsidP="00A730B6">
      <w:r w:rsidRPr="00A730B6">
        <w:rPr>
          <w:i/>
        </w:rPr>
        <w:t>In gewisser Weise ist es einfacher, mit Artikel 7 zu argumentieren. Denn es kann ziemlich schwierig sein, jemandem aus Syrien zu sagen: 'Nun, Sie haben keinen Grund, Angst zu haben.' Das macht mich angreifbar. Aber wenn man auf seine Widersprüche hinweist, wenn man Zweifel an der ganzen Geschichte wecken kann, ist das einfacher.</w:t>
      </w:r>
      <w:r>
        <w:t xml:space="preserve"> (Patricia, Sozialarbeiterin, </w:t>
      </w:r>
      <w:proofErr w:type="spellStart"/>
      <w:r>
        <w:t>Interviewtranskript</w:t>
      </w:r>
      <w:proofErr w:type="spellEnd"/>
      <w:r>
        <w:t>)</w:t>
      </w:r>
    </w:p>
    <w:p w14:paraId="1F9102FD" w14:textId="77777777" w:rsidR="00A730B6" w:rsidRDefault="00A730B6" w:rsidP="00A730B6"/>
    <w:p w14:paraId="192C6B9F" w14:textId="77777777" w:rsidR="00A730B6" w:rsidRDefault="00A730B6" w:rsidP="00A730B6">
      <w:r>
        <w:t>Andererseits lässt sich aus ihrer Aussage auch eine emotionale Motivation ablesen. Die Ablehnung von Asylanträgen aufgrund von Unglaubwürdigkeit ist emotional leichter, da die Verantwortung für das Ergebnis der Entscheidung auf die Asylbewerber verlagert wird. Die Antragsteller sind selbst schuld, wenn sie nicht "die Wahrheit" sagen:</w:t>
      </w:r>
    </w:p>
    <w:p w14:paraId="58295FB8" w14:textId="77777777" w:rsidR="00A730B6" w:rsidRDefault="00A730B6" w:rsidP="00A730B6">
      <w:r>
        <w:rPr>
          <w:i/>
        </w:rPr>
        <w:t>„</w:t>
      </w:r>
      <w:r w:rsidRPr="00A730B6">
        <w:rPr>
          <w:i/>
        </w:rPr>
        <w:t>Ich kann Ihnen auch sagen, warum [ich es vorziehe, negative Entscheidungen auf der Grundlage der Unglaubwürdigkeit zu argumentieren]. Es ist für mein Gewissen. Wenn dir jemand einen Stuss erzählt, dann hast du nicht so ein schlechtes Gewissen.</w:t>
      </w:r>
      <w:r>
        <w:rPr>
          <w:i/>
        </w:rPr>
        <w:t xml:space="preserve">“ </w:t>
      </w:r>
      <w:r>
        <w:t xml:space="preserve"> (Helen, Sozialarbeiterin, </w:t>
      </w:r>
      <w:proofErr w:type="spellStart"/>
      <w:r>
        <w:t>Interviewtranskript</w:t>
      </w:r>
      <w:proofErr w:type="spellEnd"/>
      <w:r>
        <w:t>)</w:t>
      </w:r>
    </w:p>
    <w:p w14:paraId="4649EF15" w14:textId="77777777" w:rsidR="00A730B6" w:rsidRDefault="00A730B6" w:rsidP="00A730B6"/>
    <w:p w14:paraId="1D65DF48" w14:textId="77777777" w:rsidR="00A730B6" w:rsidRDefault="00A730B6" w:rsidP="00A730B6"/>
    <w:p w14:paraId="6833A126" w14:textId="77777777" w:rsidR="00A730B6" w:rsidRDefault="00A730B6" w:rsidP="00A730B6">
      <w:pPr>
        <w:rPr>
          <w:b/>
        </w:rPr>
      </w:pPr>
      <w:r w:rsidRPr="00A730B6">
        <w:rPr>
          <w:b/>
        </w:rPr>
        <w:t>Fazit: Die Normalisierung des Unglaubens</w:t>
      </w:r>
    </w:p>
    <w:p w14:paraId="1FBA2066" w14:textId="77777777" w:rsidR="00A730B6" w:rsidRPr="00A730B6" w:rsidRDefault="00A730B6" w:rsidP="00A730B6">
      <w:pPr>
        <w:rPr>
          <w:b/>
        </w:rPr>
      </w:pPr>
    </w:p>
    <w:p w14:paraId="4279AA9E" w14:textId="77777777" w:rsidR="00A730B6" w:rsidRDefault="00A730B6" w:rsidP="00A730B6">
      <w:r>
        <w:t>In ihrer Einleitung zu dieser Sonderausgabe schlagen Lisa Marie Borrelli, Annika Lindberg und Anna Wyss</w:t>
      </w:r>
    </w:p>
    <w:p w14:paraId="509346C4" w14:textId="77777777" w:rsidR="00A730B6" w:rsidRDefault="00A730B6" w:rsidP="00A730B6">
      <w:r>
        <w:t xml:space="preserve">in ihrer Einleitung zu diesem Sonderheft eine </w:t>
      </w:r>
    </w:p>
    <w:p w14:paraId="3D0E9F1A" w14:textId="77777777" w:rsidR="00A730B6" w:rsidRDefault="00A730B6" w:rsidP="00A730B6"/>
    <w:p w14:paraId="74FA7060" w14:textId="77777777" w:rsidR="00A730B6" w:rsidRDefault="00A730B6" w:rsidP="00A730B6">
      <w:r w:rsidRPr="00A730B6">
        <w:rPr>
          <w:i/>
        </w:rPr>
        <w:t xml:space="preserve">Konzeptualisierung von Verdachtszuständen vor, die es uns ermöglicht zu verstehen, wie Verdacht zum institutionalisierten, normalisierten Modus Operandi der Durchsetzung von Migrationsgesetzen geworden ist, und die die Untersuchung von Verdacht als rechtlich und institutionell eingebetteten Geisteszustand beinhaltet, der politische Entscheidungen, Gesetze und bürokratische Verfahren durchdringt und die Wahrnehmungen, </w:t>
      </w:r>
      <w:proofErr w:type="spellStart"/>
      <w:r w:rsidRPr="00A730B6">
        <w:rPr>
          <w:i/>
        </w:rPr>
        <w:t>Subjektivitäten</w:t>
      </w:r>
      <w:proofErr w:type="spellEnd"/>
      <w:r w:rsidRPr="00A730B6">
        <w:rPr>
          <w:i/>
        </w:rPr>
        <w:t xml:space="preserve"> und Praktiken von Staatsbeamten, Migranten und Forschern gleichermaßen informiert und prägt</w:t>
      </w:r>
      <w:r>
        <w:t>. (Borrelli, Lindberg und Wyss, diese Ausgabe, Hervorhebung im Original)</w:t>
      </w:r>
    </w:p>
    <w:p w14:paraId="46B5FB1A" w14:textId="77777777" w:rsidR="00A730B6" w:rsidRDefault="00A730B6" w:rsidP="00A730B6"/>
    <w:p w14:paraId="4E6EE165" w14:textId="77777777" w:rsidR="00A730B6" w:rsidRDefault="00A730B6" w:rsidP="00A730B6">
      <w:r>
        <w:t xml:space="preserve">In diesem Artikel habe ich die Gestaltung von Wahrnehmungen, </w:t>
      </w:r>
      <w:proofErr w:type="spellStart"/>
      <w:r>
        <w:t>Subjektivitäten</w:t>
      </w:r>
      <w:proofErr w:type="spellEnd"/>
      <w:r>
        <w:t xml:space="preserve"> und Praktiken von Staatsbediensteten analysiert, namentlich von Asylentscheidern, die im Schweizerischen Sekretariat für Migration arbeiten. Für die Entscheidungsträger des SEM, so konnte ich beobachten, bedeutet es, dass sie als Staatsbedienstete im Interesse des Staates handeln müssen. Dies wird auf unterschiedliche Weise inter-</w:t>
      </w:r>
      <w:proofErr w:type="spellStart"/>
      <w:r>
        <w:t>pretiert</w:t>
      </w:r>
      <w:proofErr w:type="spellEnd"/>
      <w:r>
        <w:t xml:space="preserve">. Einerseits wird es so verstanden, dass die so genannte "humanitäre Tradition" der Schweiz und der hohe Wert des Asyls </w:t>
      </w:r>
      <w:r>
        <w:lastRenderedPageBreak/>
        <w:t xml:space="preserve">hochgehalten werden müssen. Andererseits steht es dafür, das Schweizer Asylsystem vor Missbrauch zu schützen und dafür zu sorgen, dass es nicht "zu attraktiv" wird (vgl. Affolter 2021). Diese unterschiedlichen Rollenverständnisse fordern in scheinbar paradoxer Weise eine restriktive Bestimmung des Flüchtlingsstatus, die sicherstellt, dass Asyl nur denjenigen vorbehalten ist, die es "wirklich verdient haben" (siehe auch </w:t>
      </w:r>
      <w:proofErr w:type="spellStart"/>
      <w:r>
        <w:t>Fassin</w:t>
      </w:r>
      <w:proofErr w:type="spellEnd"/>
      <w:r>
        <w:t xml:space="preserve"> und </w:t>
      </w:r>
      <w:proofErr w:type="spellStart"/>
      <w:r>
        <w:t>Kobelinsky</w:t>
      </w:r>
      <w:proofErr w:type="spellEnd"/>
      <w:r>
        <w:t xml:space="preserve"> 2012, 464 f).</w:t>
      </w:r>
    </w:p>
    <w:p w14:paraId="0EC9CE70" w14:textId="77777777" w:rsidR="00A730B6" w:rsidRDefault="00A730B6" w:rsidP="00A730B6">
      <w:r>
        <w:t>Borrelli, Lindberg und Wyss argumentieren, dass Misstrauen ein "normalisierter Modus Operandi der Durchsetzung von Migrationsgesetzen" ist, der in den Köpfen der Sachbearbeiter "institutionell verankert" ist. Die in diesem Artikel diskutierten Rollenkonzepte und entsprechenden Vorstellungen über professionelles Verhalten spiegeln dies wider. Indem ich einen praxistheoretischen Ansatz für die Verwaltungsarbeit gewählt habe, habe ich darüber hinaus gezeigt, wie Misstrauen Teil der Denkweise von Sachbearbeitern wird, und zwar in Form von implizitem und verkörpertem Wissen, das sie durch organisatorische Sozialisation und ihre täglichen Interaktionen am Arbeitsplatz erwerben. Das Misstrauen ist Teil des "Bauchgefühls" der Sachbearbeiter, das ihnen anzeigt, ob eine Geschichte "eindeutig wahr" ist oder ob "etwas nicht stimmt". Und es steckt in den Annahmen des gesunden Menschenverstandes, zum Beispiel in der Frage, was es bedeutet, eine Geschichte "detailliert genug" zu erzählen, welche Widersprüche entscheidend genug sind, um als Indikatoren für die Unglaubwürdigkeit zu gelten und welche nicht, oder welche Verhaltensweisen als plausibel gelten und welche nicht. Die Verwaltungsarbeit als Praxis besteht jedoch aus mehr als dem, was die Sachbearbeiter denken und wissen. Vielmehr handelt es sich um ein Gefüge aus "körperlichen Aktivitäten, Formen mentaler Aktivitäten, "Dingen" und deren Gebrauch, einem Hintergrundwissen in Form von Verstehen, Know-how, Gefühlszuständen und motivationalem Wissen" (Reckwitz 2002, 249). Ich habe daher in diesem Artikel vorgeschlagen, dass wir Unglauben und Misstrauen als Praktiken konzeptualisieren sollten, anstatt sie auf Geisteszustände zu reduzieren. Jenseits des Verstandes der Sachbearbeiter ist der Verdacht auch in ihre routinierten und weitgehend unreflektierten Handlungen eingebettet, insbesondere in die Art und Weise, wie die Asylanhörungen durchgeführt werden. Darüber hinaus ist der Verdacht in den materiellen Bestandteilen der Entscheidungsfindung verankert, insbesondere in Artikel 7 des Schweizerischen Asylgesetzes, der die "Glaubwürdigkeit" nur in negativer Weise kodifiziert. Das bedeutet, dass nur definiert wird, was nicht glaubwürdige Behauptungen sind, aber nicht, was glaubwürdige Behauptungen beinhalten (siehe Art. 7, Absatz 3, AsylG).</w:t>
      </w:r>
    </w:p>
    <w:p w14:paraId="6F0163FE" w14:textId="77777777" w:rsidR="00A730B6" w:rsidRDefault="00A730B6" w:rsidP="00A730B6">
      <w:r w:rsidRPr="00A730B6">
        <w:t xml:space="preserve">Glaubwürdige Behauptungen werden somit implizit als Umkehrung von nicht glaubwürdigen Behauptungen konzipiert, was bedeutet, dass eine Behauptung nur dann glaubwürdig ist, wenn sie nicht </w:t>
      </w:r>
      <w:proofErr w:type="spellStart"/>
      <w:r w:rsidRPr="00A730B6">
        <w:t>nicht</w:t>
      </w:r>
      <w:proofErr w:type="spellEnd"/>
      <w:r w:rsidRPr="00A730B6">
        <w:t xml:space="preserve"> glaubwürdig ist. Das wiederum ist genau die Art und Weise, wie die Bestimmung der Glaubwürdigkeit in der Praxis funktioniert.</w:t>
      </w:r>
    </w:p>
    <w:p w14:paraId="23660827" w14:textId="77777777" w:rsidR="00A730B6" w:rsidRDefault="00A730B6" w:rsidP="00A730B6"/>
    <w:p w14:paraId="1C5383D5" w14:textId="77777777" w:rsidR="00A730B6" w:rsidRDefault="00A730B6" w:rsidP="00A730B6">
      <w:r>
        <w:t xml:space="preserve">Wie Didier </w:t>
      </w:r>
      <w:proofErr w:type="spellStart"/>
      <w:r>
        <w:t>Fassin</w:t>
      </w:r>
      <w:proofErr w:type="spellEnd"/>
      <w:r>
        <w:t xml:space="preserve"> dargelegt hat, arbeiten Verwaltungen natürlich nicht in einem Vakuum. Vielmehr sind die Sachbearbeiterinnen und Sachbearbeiter in den Verwaltungen "mit expliziten und impliziten Erwartungen konfrontiert, die in Diskursen, Gesetzen und Regeln formuliert sind, während sie bei der konkreten Bewältigung von Situationen und Personen einen </w:t>
      </w:r>
      <w:proofErr w:type="spellStart"/>
      <w:r>
        <w:t>grossen</w:t>
      </w:r>
      <w:proofErr w:type="spellEnd"/>
      <w:r>
        <w:t xml:space="preserve"> Handlungsspielraum haben" (</w:t>
      </w:r>
      <w:proofErr w:type="spellStart"/>
      <w:r>
        <w:t>Fassin</w:t>
      </w:r>
      <w:proofErr w:type="spellEnd"/>
      <w:r>
        <w:t xml:space="preserve"> 2015, 4). In diesem Artikel habe ich für das SEM analysiert, wie sich </w:t>
      </w:r>
      <w:r>
        <w:lastRenderedPageBreak/>
        <w:t>die politischen und ideologischen Kontexte, in denen Entscheidungsträgerinnen und Entscheidungsträger arbeiten, auf ihre Praktiken auswirken. Gleichzeitig habe ich gezeigt, wie die Sachbearbeiterinnen und Sachbearbeiter in der Verwaltung durch ihre alltäglichen Praktiken ihr Umfeld strukturieren. Die Vorstellung, dass die meisten Asylbewerber "Schwindler" sind und das System missbrauchen wollen, kommt also nicht nur von außerhalb der Asylverwaltungen. Es handelt sich auch um eine soziale Wahrheit, die von den Asylbehörden selbst geschaffen wird. Durch die Schaffung bestimmter "Fakten" bei der Bestimmung des Flüchtlingsstatus - zum Beispiel, dass eine Asylgeschichte aufgrund von Widersprüchen, die in den Protokollen der Asylanhörungen "gefunden" wurden, nicht glaubwürdig ist - verstärkt diese "Wahrheit" die Vorstellung, dass es tatsächlich viele "Lügner" gibt, die entlarvt werden müssen. Sie trägt somit zur Institutionalisierung und Normalisierung des Misstrauens innerhalb des Amtes bei und bekräftigt und prägt möglicherweise auch den öffentlichen politischen Diskurs. Mit anderen Worten, und in Anlehnung an die Einleitung zu diesem Sonderheft, hat dieser Artikel anhand einer empirischen Fallstudie gezeigt, wie Misstrauen "zugleich Ursache und [...] Wirkung einer zunehmend restriktiven und repressiven Migration [ist]" (Borrelli, Lindberg und Wyss, dieses Heft).</w:t>
      </w:r>
      <w:r w:rsidRPr="00A730B6">
        <w:t xml:space="preserve"> </w:t>
      </w:r>
      <w:r>
        <w:t xml:space="preserve">Wie Didier </w:t>
      </w:r>
      <w:proofErr w:type="spellStart"/>
      <w:r>
        <w:t>Fassin</w:t>
      </w:r>
      <w:proofErr w:type="spellEnd"/>
      <w:r>
        <w:t xml:space="preserve"> dargelegt hat, arbeiten Verwaltungen natürlich nicht in einem Vakuum. Vielmehr sind die Sachbearbeiterinnen und Sachbearbeiter in den Verwaltungen "mit expliziten und impliziten Erwartungen konfrontiert, die in Diskursen, Gesetzen und Regeln formuliert sind, während sie bei der konkreten Bewältigung von Situationen und Personen einen </w:t>
      </w:r>
      <w:proofErr w:type="spellStart"/>
      <w:r>
        <w:t>grossen</w:t>
      </w:r>
      <w:proofErr w:type="spellEnd"/>
      <w:r>
        <w:t xml:space="preserve"> Handlungsspielraum haben" (</w:t>
      </w:r>
      <w:proofErr w:type="spellStart"/>
      <w:r>
        <w:t>Fassin</w:t>
      </w:r>
      <w:proofErr w:type="spellEnd"/>
      <w:r>
        <w:t xml:space="preserve"> 2015, 4). In diesem Artikel habe ich für das SEM analysiert, wie sich die politischen und ideologischen Kontexte, in denen Entscheidungsträgerinnen und Entscheidungsträger arbeiten, auf ihre Praktiken auswirken. Gleichzeitig habe ich gezeigt, wie die Sachbearbeiterinnen und Sachbearbeiter in der Verwaltung durch ihre alltäglichen Praktiken ihr Umfeld strukturieren. Die Vorstellung, dass die meisten Asylbewerber "Schwindler" sind und das System missbrauchen wollen, kommt also nicht nur von außerhalb der Asylverwaltungen. Es handelt sich auch um eine soziale Wahrheit, die von den </w:t>
      </w:r>
      <w:proofErr w:type="spellStart"/>
      <w:r>
        <w:t>Asylbe-hörden</w:t>
      </w:r>
      <w:proofErr w:type="spellEnd"/>
      <w:r>
        <w:t xml:space="preserve"> selbst geschaffen wird. Durch die Schaffung bestimmter "Fakten" bei der Bestimmung des Flüchtlings-status - zum Beispiel, dass eine Asylgeschichte aufgrund von Widersprüchen, die in den Protokollen der Asyl-anhörungen "gefunden" wurden, nicht glaubwürdig ist - verstärkt diese "Wahrheit" die Vorstellung, dass es tatsächlich viele "Lügner" gibt, die entlarvt werden müssen. Sie trägt somit zur Institutionalisierung und Normalisierung des Misstrauens innerhalb des Amtes bei und bekräftigt und prägt möglicherweise auch den öffentlichen politischen Diskurs. Mit anderen Worten, und in Anlehnung an die Einleitung zu diesem Sonder-heft, hat dieser Artikel anhand einer empirischen Fallstudie gezeigt, wie Misstrauen "zugleich Ursache und [...] Wirkung einer zunehmend restriktiven und repressiven Migration [ist]" (Borrelli, Lindberg und Wyss, dieses Heft).</w:t>
      </w:r>
      <w:r w:rsidRPr="00A730B6">
        <w:t xml:space="preserve"> </w:t>
      </w:r>
      <w:r>
        <w:t>$</w:t>
      </w:r>
    </w:p>
    <w:p w14:paraId="4AF536AE" w14:textId="77777777" w:rsidR="00A730B6" w:rsidRDefault="00A730B6" w:rsidP="00A730B6"/>
    <w:p w14:paraId="3C3F82CF" w14:textId="77777777" w:rsidR="00A730B6" w:rsidRDefault="00A730B6" w:rsidP="00A730B6"/>
    <w:p w14:paraId="6B8A119E" w14:textId="77777777" w:rsidR="00A730B6" w:rsidRDefault="00A730B6" w:rsidP="00A730B6">
      <w:proofErr w:type="spellStart"/>
      <w:r w:rsidRPr="00A730B6">
        <w:rPr>
          <w:w w:val="90"/>
        </w:rPr>
        <w:t>Trained</w:t>
      </w:r>
      <w:proofErr w:type="spellEnd"/>
      <w:r w:rsidRPr="00A730B6">
        <w:rPr>
          <w:spacing w:val="-17"/>
          <w:w w:val="90"/>
        </w:rPr>
        <w:t xml:space="preserve"> </w:t>
      </w:r>
      <w:proofErr w:type="spellStart"/>
      <w:r w:rsidRPr="00A730B6">
        <w:rPr>
          <w:w w:val="90"/>
        </w:rPr>
        <w:t>to</w:t>
      </w:r>
      <w:proofErr w:type="spellEnd"/>
      <w:r w:rsidRPr="00A730B6">
        <w:rPr>
          <w:spacing w:val="-18"/>
          <w:w w:val="90"/>
        </w:rPr>
        <w:t xml:space="preserve"> </w:t>
      </w:r>
      <w:proofErr w:type="spellStart"/>
      <w:r w:rsidRPr="00A730B6">
        <w:rPr>
          <w:w w:val="90"/>
        </w:rPr>
        <w:t>Disbelieve</w:t>
      </w:r>
      <w:proofErr w:type="spellEnd"/>
      <w:r w:rsidRPr="00A730B6">
        <w:rPr>
          <w:w w:val="90"/>
        </w:rPr>
        <w:t>:</w:t>
      </w:r>
      <w:r w:rsidRPr="00A730B6">
        <w:rPr>
          <w:spacing w:val="-18"/>
          <w:w w:val="90"/>
        </w:rPr>
        <w:t xml:space="preserve"> </w:t>
      </w:r>
      <w:r w:rsidRPr="00A730B6">
        <w:rPr>
          <w:w w:val="90"/>
        </w:rPr>
        <w:t>The</w:t>
      </w:r>
      <w:r w:rsidRPr="00A730B6">
        <w:rPr>
          <w:spacing w:val="-17"/>
          <w:w w:val="90"/>
        </w:rPr>
        <w:t xml:space="preserve"> </w:t>
      </w:r>
      <w:proofErr w:type="spellStart"/>
      <w:r w:rsidRPr="00A730B6">
        <w:rPr>
          <w:w w:val="90"/>
        </w:rPr>
        <w:t>Normalisation</w:t>
      </w:r>
      <w:proofErr w:type="spellEnd"/>
      <w:r w:rsidRPr="00A730B6">
        <w:rPr>
          <w:spacing w:val="-18"/>
          <w:w w:val="90"/>
        </w:rPr>
        <w:t xml:space="preserve"> </w:t>
      </w:r>
      <w:proofErr w:type="spellStart"/>
      <w:r w:rsidRPr="00A730B6">
        <w:rPr>
          <w:w w:val="90"/>
        </w:rPr>
        <w:t>of</w:t>
      </w:r>
      <w:proofErr w:type="spellEnd"/>
      <w:r w:rsidRPr="00A730B6">
        <w:rPr>
          <w:w w:val="90"/>
        </w:rPr>
        <w:t xml:space="preserve"> </w:t>
      </w:r>
      <w:proofErr w:type="spellStart"/>
      <w:r w:rsidRPr="00A730B6">
        <w:rPr>
          <w:w w:val="85"/>
        </w:rPr>
        <w:t>Suspicion</w:t>
      </w:r>
      <w:proofErr w:type="spellEnd"/>
      <w:r w:rsidRPr="00A730B6">
        <w:rPr>
          <w:w w:val="85"/>
        </w:rPr>
        <w:t xml:space="preserve"> in a Swiss </w:t>
      </w:r>
      <w:proofErr w:type="spellStart"/>
      <w:r w:rsidRPr="00A730B6">
        <w:rPr>
          <w:w w:val="85"/>
        </w:rPr>
        <w:t>Asylum</w:t>
      </w:r>
      <w:proofErr w:type="spellEnd"/>
      <w:r w:rsidRPr="00A730B6">
        <w:rPr>
          <w:w w:val="85"/>
        </w:rPr>
        <w:t xml:space="preserve"> Administration Office</w:t>
      </w:r>
      <w:r>
        <w:t xml:space="preserve">, </w:t>
      </w:r>
      <w:r w:rsidRPr="00A730B6">
        <w:rPr>
          <w:w w:val="85"/>
        </w:rPr>
        <w:t>Laura</w:t>
      </w:r>
      <w:r w:rsidRPr="00A730B6">
        <w:rPr>
          <w:spacing w:val="-1"/>
        </w:rPr>
        <w:t xml:space="preserve"> </w:t>
      </w:r>
      <w:r w:rsidRPr="00A730B6">
        <w:rPr>
          <w:spacing w:val="-2"/>
        </w:rPr>
        <w:t>Affolter</w:t>
      </w:r>
    </w:p>
    <w:p w14:paraId="2AD2D31C" w14:textId="77777777" w:rsidR="00A730B6" w:rsidRDefault="00A730B6" w:rsidP="00A730B6"/>
    <w:p w14:paraId="74F9A49F" w14:textId="77777777" w:rsidR="00A730B6" w:rsidRDefault="00A730B6" w:rsidP="00A730B6">
      <w:proofErr w:type="spellStart"/>
      <w:r>
        <w:rPr>
          <w:rFonts w:ascii="Arial Black"/>
          <w:sz w:val="20"/>
        </w:rPr>
        <w:t>To</w:t>
      </w:r>
      <w:proofErr w:type="spellEnd"/>
      <w:r>
        <w:rPr>
          <w:rFonts w:ascii="Arial Black"/>
          <w:spacing w:val="-17"/>
          <w:sz w:val="20"/>
        </w:rPr>
        <w:t xml:space="preserve"> </w:t>
      </w:r>
      <w:proofErr w:type="spellStart"/>
      <w:r>
        <w:rPr>
          <w:rFonts w:ascii="Arial Black"/>
          <w:sz w:val="20"/>
        </w:rPr>
        <w:t>cite</w:t>
      </w:r>
      <w:proofErr w:type="spellEnd"/>
      <w:r>
        <w:rPr>
          <w:rFonts w:ascii="Arial Black"/>
          <w:spacing w:val="-16"/>
          <w:sz w:val="20"/>
        </w:rPr>
        <w:t xml:space="preserve"> </w:t>
      </w:r>
      <w:proofErr w:type="spellStart"/>
      <w:r>
        <w:rPr>
          <w:rFonts w:ascii="Arial Black"/>
          <w:sz w:val="20"/>
        </w:rPr>
        <w:t>this</w:t>
      </w:r>
      <w:proofErr w:type="spellEnd"/>
      <w:r>
        <w:rPr>
          <w:rFonts w:ascii="Arial Black"/>
          <w:spacing w:val="-16"/>
          <w:sz w:val="20"/>
        </w:rPr>
        <w:t xml:space="preserve"> </w:t>
      </w:r>
      <w:proofErr w:type="spellStart"/>
      <w:r>
        <w:rPr>
          <w:rFonts w:ascii="Arial Black"/>
          <w:sz w:val="20"/>
        </w:rPr>
        <w:t>article</w:t>
      </w:r>
      <w:proofErr w:type="spellEnd"/>
      <w:r>
        <w:rPr>
          <w:rFonts w:ascii="Arial Black"/>
          <w:sz w:val="20"/>
        </w:rPr>
        <w:t>:</w:t>
      </w:r>
      <w:r>
        <w:rPr>
          <w:rFonts w:ascii="Arial Black"/>
          <w:spacing w:val="-17"/>
          <w:sz w:val="20"/>
        </w:rPr>
        <w:t xml:space="preserve"> </w:t>
      </w:r>
      <w:r>
        <w:rPr>
          <w:rFonts w:ascii="Arial"/>
          <w:sz w:val="20"/>
        </w:rPr>
        <w:t>Laura</w:t>
      </w:r>
      <w:r>
        <w:rPr>
          <w:rFonts w:ascii="Arial"/>
          <w:spacing w:val="-5"/>
          <w:sz w:val="20"/>
        </w:rPr>
        <w:t xml:space="preserve"> </w:t>
      </w:r>
      <w:r>
        <w:rPr>
          <w:rFonts w:ascii="Arial"/>
          <w:sz w:val="20"/>
        </w:rPr>
        <w:t>Affolter</w:t>
      </w:r>
      <w:r>
        <w:rPr>
          <w:rFonts w:ascii="Arial"/>
          <w:spacing w:val="-6"/>
          <w:sz w:val="20"/>
        </w:rPr>
        <w:t xml:space="preserve"> </w:t>
      </w:r>
      <w:r>
        <w:rPr>
          <w:rFonts w:ascii="Arial"/>
          <w:sz w:val="20"/>
        </w:rPr>
        <w:t>(2022)</w:t>
      </w:r>
      <w:r>
        <w:rPr>
          <w:rFonts w:ascii="Arial"/>
          <w:spacing w:val="-6"/>
          <w:sz w:val="20"/>
        </w:rPr>
        <w:t xml:space="preserve"> </w:t>
      </w:r>
      <w:proofErr w:type="spellStart"/>
      <w:r>
        <w:rPr>
          <w:rFonts w:ascii="Arial"/>
          <w:sz w:val="20"/>
        </w:rPr>
        <w:t>Trained</w:t>
      </w:r>
      <w:proofErr w:type="spellEnd"/>
      <w:r>
        <w:rPr>
          <w:rFonts w:ascii="Arial"/>
          <w:spacing w:val="-5"/>
          <w:sz w:val="20"/>
        </w:rPr>
        <w:t xml:space="preserve"> </w:t>
      </w:r>
      <w:proofErr w:type="spellStart"/>
      <w:r>
        <w:rPr>
          <w:rFonts w:ascii="Arial"/>
          <w:sz w:val="20"/>
        </w:rPr>
        <w:t>to</w:t>
      </w:r>
      <w:proofErr w:type="spellEnd"/>
      <w:r>
        <w:rPr>
          <w:rFonts w:ascii="Arial"/>
          <w:spacing w:val="-5"/>
          <w:sz w:val="20"/>
        </w:rPr>
        <w:t xml:space="preserve"> </w:t>
      </w:r>
      <w:proofErr w:type="spellStart"/>
      <w:r>
        <w:rPr>
          <w:rFonts w:ascii="Arial"/>
          <w:sz w:val="20"/>
        </w:rPr>
        <w:t>Disbelieve</w:t>
      </w:r>
      <w:proofErr w:type="spellEnd"/>
      <w:r>
        <w:rPr>
          <w:rFonts w:ascii="Arial"/>
          <w:sz w:val="20"/>
        </w:rPr>
        <w:t>:</w:t>
      </w:r>
      <w:r>
        <w:rPr>
          <w:rFonts w:ascii="Arial"/>
          <w:spacing w:val="-6"/>
          <w:sz w:val="20"/>
        </w:rPr>
        <w:t xml:space="preserve"> </w:t>
      </w:r>
      <w:r>
        <w:rPr>
          <w:rFonts w:ascii="Arial"/>
          <w:sz w:val="20"/>
        </w:rPr>
        <w:t>The</w:t>
      </w:r>
      <w:r>
        <w:rPr>
          <w:rFonts w:ascii="Arial"/>
          <w:spacing w:val="-5"/>
          <w:sz w:val="20"/>
        </w:rPr>
        <w:t xml:space="preserve"> </w:t>
      </w:r>
      <w:proofErr w:type="spellStart"/>
      <w:r>
        <w:rPr>
          <w:rFonts w:ascii="Arial"/>
          <w:sz w:val="20"/>
        </w:rPr>
        <w:t>Normalisation</w:t>
      </w:r>
      <w:proofErr w:type="spellEnd"/>
      <w:r>
        <w:rPr>
          <w:rFonts w:ascii="Arial"/>
          <w:spacing w:val="-6"/>
          <w:sz w:val="20"/>
        </w:rPr>
        <w:t xml:space="preserve"> </w:t>
      </w:r>
      <w:proofErr w:type="spellStart"/>
      <w:r>
        <w:rPr>
          <w:rFonts w:ascii="Arial"/>
          <w:sz w:val="20"/>
        </w:rPr>
        <w:t>of</w:t>
      </w:r>
      <w:proofErr w:type="spellEnd"/>
      <w:r>
        <w:rPr>
          <w:rFonts w:ascii="Arial"/>
          <w:sz w:val="20"/>
        </w:rPr>
        <w:t xml:space="preserve"> </w:t>
      </w:r>
      <w:proofErr w:type="spellStart"/>
      <w:r>
        <w:rPr>
          <w:rFonts w:ascii="Arial"/>
          <w:sz w:val="20"/>
        </w:rPr>
        <w:t>Suspicion</w:t>
      </w:r>
      <w:proofErr w:type="spellEnd"/>
      <w:r>
        <w:rPr>
          <w:rFonts w:ascii="Arial"/>
          <w:sz w:val="20"/>
        </w:rPr>
        <w:t xml:space="preserve"> in a Swiss </w:t>
      </w:r>
      <w:proofErr w:type="spellStart"/>
      <w:r>
        <w:rPr>
          <w:rFonts w:ascii="Arial"/>
          <w:sz w:val="20"/>
        </w:rPr>
        <w:t>Asylum</w:t>
      </w:r>
      <w:proofErr w:type="spellEnd"/>
      <w:r>
        <w:rPr>
          <w:rFonts w:ascii="Arial"/>
          <w:sz w:val="20"/>
        </w:rPr>
        <w:t xml:space="preserve"> Administration Office, </w:t>
      </w:r>
      <w:proofErr w:type="spellStart"/>
      <w:r>
        <w:rPr>
          <w:rFonts w:ascii="Arial"/>
          <w:sz w:val="20"/>
        </w:rPr>
        <w:t>Geopolitics</w:t>
      </w:r>
      <w:proofErr w:type="spellEnd"/>
      <w:r>
        <w:rPr>
          <w:rFonts w:ascii="Arial"/>
          <w:sz w:val="20"/>
        </w:rPr>
        <w:t xml:space="preserve">, 27:4, 1069-1092, DOI: </w:t>
      </w:r>
      <w:hyperlink r:id="rId5">
        <w:r>
          <w:rPr>
            <w:rFonts w:ascii="Arial"/>
            <w:spacing w:val="-2"/>
            <w:sz w:val="20"/>
            <w:u w:val="single"/>
          </w:rPr>
          <w:t>10.1080/14650045.2021.1897577</w:t>
        </w:r>
      </w:hyperlink>
    </w:p>
    <w:p w14:paraId="282D6498" w14:textId="77777777" w:rsidR="00A730B6" w:rsidRDefault="00A730B6" w:rsidP="00A730B6"/>
    <w:p w14:paraId="7078E65F" w14:textId="77777777" w:rsidR="00A730B6" w:rsidRPr="00A730B6" w:rsidRDefault="00A730B6" w:rsidP="00A730B6">
      <w:proofErr w:type="spellStart"/>
      <w:r>
        <w:rPr>
          <w:rFonts w:ascii="Arial Black"/>
          <w:w w:val="85"/>
          <w:sz w:val="20"/>
        </w:rPr>
        <w:t>To</w:t>
      </w:r>
      <w:proofErr w:type="spellEnd"/>
      <w:r>
        <w:rPr>
          <w:rFonts w:ascii="Arial Black"/>
          <w:spacing w:val="70"/>
          <w:w w:val="150"/>
          <w:sz w:val="20"/>
        </w:rPr>
        <w:t xml:space="preserve"> </w:t>
      </w:r>
      <w:r>
        <w:rPr>
          <w:rFonts w:ascii="Arial Black"/>
          <w:w w:val="85"/>
          <w:sz w:val="20"/>
        </w:rPr>
        <w:t>link</w:t>
      </w:r>
      <w:r>
        <w:rPr>
          <w:rFonts w:ascii="Arial Black"/>
          <w:spacing w:val="71"/>
          <w:w w:val="150"/>
          <w:sz w:val="20"/>
        </w:rPr>
        <w:t xml:space="preserve"> </w:t>
      </w:r>
      <w:proofErr w:type="spellStart"/>
      <w:r>
        <w:rPr>
          <w:rFonts w:ascii="Arial Black"/>
          <w:w w:val="85"/>
          <w:sz w:val="20"/>
        </w:rPr>
        <w:t>to</w:t>
      </w:r>
      <w:proofErr w:type="spellEnd"/>
      <w:r>
        <w:rPr>
          <w:rFonts w:ascii="Arial Black"/>
          <w:spacing w:val="74"/>
          <w:w w:val="150"/>
          <w:sz w:val="20"/>
        </w:rPr>
        <w:t xml:space="preserve"> </w:t>
      </w:r>
      <w:proofErr w:type="spellStart"/>
      <w:r>
        <w:rPr>
          <w:rFonts w:ascii="Arial Black"/>
          <w:w w:val="85"/>
          <w:sz w:val="20"/>
        </w:rPr>
        <w:t>this</w:t>
      </w:r>
      <w:proofErr w:type="spellEnd"/>
      <w:r>
        <w:rPr>
          <w:rFonts w:ascii="Arial Black"/>
          <w:spacing w:val="74"/>
          <w:w w:val="150"/>
          <w:sz w:val="20"/>
        </w:rPr>
        <w:t xml:space="preserve"> </w:t>
      </w:r>
      <w:proofErr w:type="spellStart"/>
      <w:r>
        <w:rPr>
          <w:rFonts w:ascii="Arial Black"/>
          <w:w w:val="85"/>
          <w:sz w:val="20"/>
        </w:rPr>
        <w:t>article</w:t>
      </w:r>
      <w:proofErr w:type="spellEnd"/>
      <w:r>
        <w:rPr>
          <w:rFonts w:ascii="Arial Black"/>
          <w:w w:val="85"/>
          <w:sz w:val="20"/>
        </w:rPr>
        <w:t>:</w:t>
      </w:r>
      <w:r>
        <w:rPr>
          <w:rFonts w:ascii="Arial Black"/>
          <w:spacing w:val="72"/>
          <w:w w:val="150"/>
          <w:sz w:val="20"/>
        </w:rPr>
        <w:t xml:space="preserve">  </w:t>
      </w:r>
      <w:hyperlink r:id="rId6">
        <w:r>
          <w:rPr>
            <w:rFonts w:ascii="Arial"/>
            <w:spacing w:val="-2"/>
            <w:w w:val="85"/>
            <w:sz w:val="20"/>
            <w:u w:val="single"/>
          </w:rPr>
          <w:t>https://doi.org/10.1080/14650045.2021.1897577</w:t>
        </w:r>
      </w:hyperlink>
    </w:p>
    <w:p w14:paraId="692AAB77" w14:textId="77777777" w:rsidR="00A730B6" w:rsidRDefault="00A730B6" w:rsidP="00A730B6">
      <w:pPr>
        <w:pStyle w:val="Textkrper"/>
        <w:rPr>
          <w:rFonts w:ascii="Arial"/>
          <w:sz w:val="20"/>
        </w:rPr>
      </w:pPr>
    </w:p>
    <w:p w14:paraId="2500F63C" w14:textId="77777777" w:rsidR="00A730B6" w:rsidRDefault="00A730B6" w:rsidP="00A730B6">
      <w:pPr>
        <w:pStyle w:val="Textkrper"/>
        <w:rPr>
          <w:rFonts w:ascii="Arial"/>
          <w:sz w:val="20"/>
        </w:rPr>
      </w:pPr>
    </w:p>
    <w:p w14:paraId="30F314E5" w14:textId="77777777" w:rsidR="00A730B6" w:rsidRDefault="00A730B6" w:rsidP="00A730B6">
      <w:pPr>
        <w:pStyle w:val="Textkrper"/>
        <w:spacing w:before="6"/>
        <w:rPr>
          <w:rFonts w:ascii="Arial"/>
        </w:rPr>
      </w:pPr>
    </w:p>
    <w:p w14:paraId="78755866" w14:textId="77777777" w:rsidR="00A730B6" w:rsidRPr="00A730B6" w:rsidRDefault="00A730B6" w:rsidP="00A730B6">
      <w:pPr>
        <w:rPr>
          <w:b/>
        </w:rPr>
      </w:pPr>
      <w:proofErr w:type="spellStart"/>
      <w:r w:rsidRPr="00A730B6">
        <w:rPr>
          <w:b/>
        </w:rPr>
        <w:t>Fussnoten</w:t>
      </w:r>
      <w:proofErr w:type="spellEnd"/>
    </w:p>
    <w:p w14:paraId="48CD3EA2" w14:textId="77777777" w:rsidR="00A730B6" w:rsidRDefault="00A730B6" w:rsidP="00A730B6">
      <w:pPr>
        <w:pStyle w:val="Listenabsatz"/>
        <w:numPr>
          <w:ilvl w:val="0"/>
          <w:numId w:val="1"/>
        </w:numPr>
        <w:tabs>
          <w:tab w:val="left" w:pos="607"/>
        </w:tabs>
        <w:spacing w:before="189" w:line="225" w:lineRule="auto"/>
        <w:jc w:val="both"/>
        <w:rPr>
          <w:sz w:val="19"/>
        </w:rPr>
      </w:pPr>
      <w:bookmarkStart w:id="0" w:name="_bookmark37"/>
      <w:bookmarkEnd w:id="0"/>
      <w:r>
        <w:rPr>
          <w:sz w:val="19"/>
        </w:rPr>
        <w:t xml:space="preserve">The terms bureaucracy and bureaucrats carry negative connotations. They are often associated with red tape and officialism and used as criticism (see Eckert </w:t>
      </w:r>
      <w:hyperlink w:anchor="_bookmark65" w:history="1">
        <w:r>
          <w:rPr>
            <w:color w:val="00007F"/>
            <w:sz w:val="19"/>
          </w:rPr>
          <w:t>2020</w:t>
        </w:r>
      </w:hyperlink>
      <w:r>
        <w:rPr>
          <w:sz w:val="19"/>
        </w:rPr>
        <w:t xml:space="preserve">, 7; </w:t>
      </w:r>
      <w:proofErr w:type="spellStart"/>
      <w:r>
        <w:rPr>
          <w:sz w:val="19"/>
        </w:rPr>
        <w:t>Poertner</w:t>
      </w:r>
      <w:proofErr w:type="spellEnd"/>
      <w:r>
        <w:rPr>
          <w:sz w:val="19"/>
        </w:rPr>
        <w:t xml:space="preserve"> </w:t>
      </w:r>
      <w:hyperlink w:anchor="_bookmark95" w:history="1">
        <w:r>
          <w:rPr>
            <w:color w:val="00007F"/>
            <w:sz w:val="19"/>
          </w:rPr>
          <w:t>2017</w:t>
        </w:r>
      </w:hyperlink>
      <w:r>
        <w:rPr>
          <w:sz w:val="19"/>
        </w:rPr>
        <w:t xml:space="preserve">, 12). It is for this reason that I instead employ the term administrations, except when referring to literature that explicitly makes use of the </w:t>
      </w:r>
      <w:proofErr w:type="gramStart"/>
      <w:r>
        <w:rPr>
          <w:sz w:val="19"/>
        </w:rPr>
        <w:t>words</w:t>
      </w:r>
      <w:proofErr w:type="gramEnd"/>
      <w:r>
        <w:rPr>
          <w:sz w:val="19"/>
        </w:rPr>
        <w:t xml:space="preserve"> bureaucracy </w:t>
      </w:r>
      <w:bookmarkStart w:id="1" w:name="_bookmark38"/>
      <w:bookmarkEnd w:id="1"/>
      <w:r>
        <w:rPr>
          <w:sz w:val="19"/>
        </w:rPr>
        <w:t>and bureaucrats.</w:t>
      </w:r>
    </w:p>
    <w:p w14:paraId="04E8B72E" w14:textId="77777777" w:rsidR="00A730B6" w:rsidRDefault="00A730B6" w:rsidP="00A730B6">
      <w:pPr>
        <w:pStyle w:val="Listenabsatz"/>
        <w:numPr>
          <w:ilvl w:val="0"/>
          <w:numId w:val="1"/>
        </w:numPr>
        <w:tabs>
          <w:tab w:val="left" w:pos="607"/>
        </w:tabs>
        <w:spacing w:line="225" w:lineRule="auto"/>
        <w:jc w:val="both"/>
        <w:rPr>
          <w:sz w:val="19"/>
        </w:rPr>
      </w:pPr>
      <w:r>
        <w:rPr>
          <w:sz w:val="19"/>
        </w:rPr>
        <w:t>‘Cases’ is an emic term. Of course, what SEM caseworkers really deal with are not cases but</w:t>
      </w:r>
      <w:r>
        <w:rPr>
          <w:spacing w:val="-3"/>
          <w:sz w:val="19"/>
        </w:rPr>
        <w:t xml:space="preserve"> </w:t>
      </w:r>
      <w:r>
        <w:rPr>
          <w:sz w:val="19"/>
        </w:rPr>
        <w:t>people</w:t>
      </w:r>
      <w:r>
        <w:rPr>
          <w:spacing w:val="-1"/>
          <w:sz w:val="19"/>
        </w:rPr>
        <w:t xml:space="preserve"> </w:t>
      </w:r>
      <w:r>
        <w:rPr>
          <w:sz w:val="19"/>
        </w:rPr>
        <w:t>whose</w:t>
      </w:r>
      <w:r>
        <w:rPr>
          <w:spacing w:val="-2"/>
          <w:sz w:val="19"/>
        </w:rPr>
        <w:t xml:space="preserve"> </w:t>
      </w:r>
      <w:r>
        <w:rPr>
          <w:sz w:val="19"/>
        </w:rPr>
        <w:t>lives</w:t>
      </w:r>
      <w:r>
        <w:rPr>
          <w:spacing w:val="-2"/>
          <w:sz w:val="19"/>
        </w:rPr>
        <w:t xml:space="preserve"> </w:t>
      </w:r>
      <w:r>
        <w:rPr>
          <w:sz w:val="19"/>
        </w:rPr>
        <w:t>are</w:t>
      </w:r>
      <w:r>
        <w:rPr>
          <w:spacing w:val="-2"/>
          <w:sz w:val="19"/>
        </w:rPr>
        <w:t xml:space="preserve"> </w:t>
      </w:r>
      <w:r>
        <w:rPr>
          <w:sz w:val="19"/>
        </w:rPr>
        <w:t>greatly</w:t>
      </w:r>
      <w:r>
        <w:rPr>
          <w:spacing w:val="-2"/>
          <w:sz w:val="19"/>
        </w:rPr>
        <w:t xml:space="preserve"> </w:t>
      </w:r>
      <w:r>
        <w:rPr>
          <w:sz w:val="19"/>
        </w:rPr>
        <w:t>affected</w:t>
      </w:r>
      <w:r>
        <w:rPr>
          <w:spacing w:val="-2"/>
          <w:sz w:val="19"/>
        </w:rPr>
        <w:t xml:space="preserve"> </w:t>
      </w:r>
      <w:r>
        <w:rPr>
          <w:sz w:val="19"/>
        </w:rPr>
        <w:t>by</w:t>
      </w:r>
      <w:r>
        <w:rPr>
          <w:spacing w:val="-1"/>
          <w:sz w:val="19"/>
        </w:rPr>
        <w:t xml:space="preserve"> </w:t>
      </w:r>
      <w:r>
        <w:rPr>
          <w:sz w:val="19"/>
        </w:rPr>
        <w:t>their</w:t>
      </w:r>
      <w:r>
        <w:rPr>
          <w:spacing w:val="-2"/>
          <w:sz w:val="19"/>
        </w:rPr>
        <w:t xml:space="preserve"> </w:t>
      </w:r>
      <w:r>
        <w:rPr>
          <w:sz w:val="19"/>
        </w:rPr>
        <w:t>practices</w:t>
      </w:r>
      <w:r>
        <w:rPr>
          <w:spacing w:val="-1"/>
          <w:sz w:val="19"/>
        </w:rPr>
        <w:t xml:space="preserve"> </w:t>
      </w:r>
      <w:r>
        <w:rPr>
          <w:sz w:val="19"/>
        </w:rPr>
        <w:t>and</w:t>
      </w:r>
      <w:r>
        <w:rPr>
          <w:spacing w:val="-2"/>
          <w:sz w:val="19"/>
        </w:rPr>
        <w:t xml:space="preserve"> </w:t>
      </w:r>
      <w:r>
        <w:rPr>
          <w:sz w:val="19"/>
        </w:rPr>
        <w:t>decisions.</w:t>
      </w:r>
      <w:r>
        <w:rPr>
          <w:spacing w:val="-2"/>
          <w:sz w:val="19"/>
        </w:rPr>
        <w:t xml:space="preserve"> </w:t>
      </w:r>
      <w:r>
        <w:rPr>
          <w:sz w:val="19"/>
        </w:rPr>
        <w:t>However,</w:t>
      </w:r>
      <w:r>
        <w:rPr>
          <w:spacing w:val="-1"/>
          <w:sz w:val="19"/>
        </w:rPr>
        <w:t xml:space="preserve"> </w:t>
      </w:r>
      <w:r>
        <w:rPr>
          <w:sz w:val="19"/>
        </w:rPr>
        <w:t xml:space="preserve">for </w:t>
      </w:r>
      <w:bookmarkStart w:id="2" w:name="_bookmark39"/>
      <w:bookmarkEnd w:id="2"/>
      <w:r>
        <w:rPr>
          <w:sz w:val="19"/>
        </w:rPr>
        <w:t>better readability I continue to use the word without inverted commas.</w:t>
      </w:r>
    </w:p>
    <w:p w14:paraId="6EC80985" w14:textId="77777777" w:rsidR="00A730B6" w:rsidRDefault="00A730B6" w:rsidP="00A730B6">
      <w:pPr>
        <w:pStyle w:val="Listenabsatz"/>
        <w:numPr>
          <w:ilvl w:val="0"/>
          <w:numId w:val="1"/>
        </w:numPr>
        <w:tabs>
          <w:tab w:val="left" w:pos="607"/>
        </w:tabs>
        <w:spacing w:line="225" w:lineRule="auto"/>
        <w:ind w:right="121"/>
        <w:jc w:val="both"/>
        <w:rPr>
          <w:sz w:val="19"/>
        </w:rPr>
      </w:pPr>
      <w:r>
        <w:rPr>
          <w:spacing w:val="-2"/>
          <w:sz w:val="19"/>
        </w:rPr>
        <w:t>This</w:t>
      </w:r>
      <w:r>
        <w:rPr>
          <w:spacing w:val="-3"/>
          <w:sz w:val="19"/>
        </w:rPr>
        <w:t xml:space="preserve"> </w:t>
      </w:r>
      <w:r>
        <w:rPr>
          <w:spacing w:val="-2"/>
          <w:sz w:val="19"/>
        </w:rPr>
        <w:t>changed with</w:t>
      </w:r>
      <w:r>
        <w:rPr>
          <w:spacing w:val="-3"/>
          <w:sz w:val="19"/>
        </w:rPr>
        <w:t xml:space="preserve"> </w:t>
      </w:r>
      <w:r>
        <w:rPr>
          <w:spacing w:val="-2"/>
          <w:sz w:val="19"/>
        </w:rPr>
        <w:t>the</w:t>
      </w:r>
      <w:r>
        <w:rPr>
          <w:spacing w:val="-3"/>
          <w:sz w:val="19"/>
        </w:rPr>
        <w:t xml:space="preserve"> </w:t>
      </w:r>
      <w:r>
        <w:rPr>
          <w:spacing w:val="-2"/>
          <w:sz w:val="19"/>
        </w:rPr>
        <w:t>introduction</w:t>
      </w:r>
      <w:r>
        <w:rPr>
          <w:spacing w:val="-3"/>
          <w:sz w:val="19"/>
        </w:rPr>
        <w:t xml:space="preserve"> </w:t>
      </w:r>
      <w:r>
        <w:rPr>
          <w:spacing w:val="-2"/>
          <w:sz w:val="19"/>
        </w:rPr>
        <w:t>of</w:t>
      </w:r>
      <w:r>
        <w:rPr>
          <w:spacing w:val="-3"/>
          <w:sz w:val="19"/>
        </w:rPr>
        <w:t xml:space="preserve"> </w:t>
      </w:r>
      <w:r>
        <w:rPr>
          <w:spacing w:val="-2"/>
          <w:sz w:val="19"/>
        </w:rPr>
        <w:t>the</w:t>
      </w:r>
      <w:r>
        <w:rPr>
          <w:spacing w:val="-3"/>
          <w:sz w:val="19"/>
        </w:rPr>
        <w:t xml:space="preserve"> </w:t>
      </w:r>
      <w:r>
        <w:rPr>
          <w:spacing w:val="-2"/>
          <w:sz w:val="19"/>
        </w:rPr>
        <w:t>accelerated procedure</w:t>
      </w:r>
      <w:r>
        <w:rPr>
          <w:spacing w:val="-3"/>
          <w:sz w:val="19"/>
        </w:rPr>
        <w:t xml:space="preserve"> </w:t>
      </w:r>
      <w:r>
        <w:rPr>
          <w:spacing w:val="-2"/>
          <w:sz w:val="19"/>
        </w:rPr>
        <w:t>on</w:t>
      </w:r>
      <w:r>
        <w:rPr>
          <w:spacing w:val="-3"/>
          <w:sz w:val="19"/>
        </w:rPr>
        <w:t xml:space="preserve"> </w:t>
      </w:r>
      <w:r>
        <w:rPr>
          <w:spacing w:val="-2"/>
          <w:sz w:val="19"/>
        </w:rPr>
        <w:t>1 March</w:t>
      </w:r>
      <w:r>
        <w:rPr>
          <w:spacing w:val="-3"/>
          <w:sz w:val="19"/>
        </w:rPr>
        <w:t xml:space="preserve"> </w:t>
      </w:r>
      <w:r>
        <w:rPr>
          <w:spacing w:val="-2"/>
          <w:sz w:val="19"/>
        </w:rPr>
        <w:t>2019.</w:t>
      </w:r>
      <w:r>
        <w:rPr>
          <w:spacing w:val="-3"/>
          <w:sz w:val="19"/>
        </w:rPr>
        <w:t xml:space="preserve"> </w:t>
      </w:r>
      <w:r>
        <w:rPr>
          <w:spacing w:val="-2"/>
          <w:sz w:val="19"/>
        </w:rPr>
        <w:t xml:space="preserve">Today, </w:t>
      </w:r>
      <w:r>
        <w:rPr>
          <w:spacing w:val="-4"/>
          <w:sz w:val="19"/>
        </w:rPr>
        <w:t>the</w:t>
      </w:r>
      <w:r>
        <w:rPr>
          <w:spacing w:val="-5"/>
          <w:sz w:val="19"/>
        </w:rPr>
        <w:t xml:space="preserve"> </w:t>
      </w:r>
      <w:r>
        <w:rPr>
          <w:spacing w:val="-4"/>
          <w:sz w:val="19"/>
        </w:rPr>
        <w:t>whole</w:t>
      </w:r>
      <w:r>
        <w:rPr>
          <w:spacing w:val="-6"/>
          <w:sz w:val="19"/>
        </w:rPr>
        <w:t xml:space="preserve"> </w:t>
      </w:r>
      <w:r>
        <w:rPr>
          <w:spacing w:val="-4"/>
          <w:sz w:val="19"/>
        </w:rPr>
        <w:t>procedure</w:t>
      </w:r>
      <w:r>
        <w:rPr>
          <w:spacing w:val="-5"/>
          <w:sz w:val="19"/>
        </w:rPr>
        <w:t xml:space="preserve"> </w:t>
      </w:r>
      <w:r>
        <w:rPr>
          <w:spacing w:val="-4"/>
          <w:sz w:val="19"/>
        </w:rPr>
        <w:t>normally</w:t>
      </w:r>
      <w:r>
        <w:rPr>
          <w:spacing w:val="-5"/>
          <w:sz w:val="19"/>
        </w:rPr>
        <w:t xml:space="preserve"> </w:t>
      </w:r>
      <w:r>
        <w:rPr>
          <w:spacing w:val="-4"/>
          <w:sz w:val="19"/>
        </w:rPr>
        <w:t>lasts</w:t>
      </w:r>
      <w:r>
        <w:rPr>
          <w:spacing w:val="-6"/>
          <w:sz w:val="19"/>
        </w:rPr>
        <w:t xml:space="preserve"> </w:t>
      </w:r>
      <w:r>
        <w:rPr>
          <w:spacing w:val="-4"/>
          <w:sz w:val="19"/>
        </w:rPr>
        <w:t>for</w:t>
      </w:r>
      <w:r>
        <w:rPr>
          <w:spacing w:val="-5"/>
          <w:sz w:val="19"/>
        </w:rPr>
        <w:t xml:space="preserve"> </w:t>
      </w:r>
      <w:r>
        <w:rPr>
          <w:spacing w:val="-4"/>
          <w:sz w:val="19"/>
        </w:rPr>
        <w:t>a</w:t>
      </w:r>
      <w:r>
        <w:rPr>
          <w:spacing w:val="-5"/>
          <w:sz w:val="19"/>
        </w:rPr>
        <w:t xml:space="preserve"> </w:t>
      </w:r>
      <w:r>
        <w:rPr>
          <w:spacing w:val="-4"/>
          <w:sz w:val="19"/>
        </w:rPr>
        <w:t>maximum</w:t>
      </w:r>
      <w:r>
        <w:rPr>
          <w:spacing w:val="-6"/>
          <w:sz w:val="19"/>
        </w:rPr>
        <w:t xml:space="preserve"> </w:t>
      </w:r>
      <w:r>
        <w:rPr>
          <w:spacing w:val="-4"/>
          <w:sz w:val="19"/>
        </w:rPr>
        <w:t>of</w:t>
      </w:r>
      <w:r>
        <w:rPr>
          <w:spacing w:val="-5"/>
          <w:sz w:val="19"/>
        </w:rPr>
        <w:t xml:space="preserve"> </w:t>
      </w:r>
      <w:r>
        <w:rPr>
          <w:spacing w:val="-4"/>
          <w:sz w:val="19"/>
        </w:rPr>
        <w:t>140</w:t>
      </w:r>
      <w:r>
        <w:rPr>
          <w:spacing w:val="-6"/>
          <w:sz w:val="19"/>
        </w:rPr>
        <w:t xml:space="preserve"> </w:t>
      </w:r>
      <w:r>
        <w:rPr>
          <w:spacing w:val="-4"/>
          <w:sz w:val="19"/>
        </w:rPr>
        <w:t>days,</w:t>
      </w:r>
      <w:r>
        <w:rPr>
          <w:spacing w:val="-5"/>
          <w:sz w:val="19"/>
        </w:rPr>
        <w:t xml:space="preserve"> </w:t>
      </w:r>
      <w:r>
        <w:rPr>
          <w:spacing w:val="-4"/>
          <w:sz w:val="19"/>
        </w:rPr>
        <w:t>with</w:t>
      </w:r>
      <w:r>
        <w:rPr>
          <w:spacing w:val="-5"/>
          <w:sz w:val="19"/>
        </w:rPr>
        <w:t xml:space="preserve"> </w:t>
      </w:r>
      <w:r>
        <w:rPr>
          <w:spacing w:val="-4"/>
          <w:sz w:val="19"/>
        </w:rPr>
        <w:t>sixty</w:t>
      </w:r>
      <w:r>
        <w:rPr>
          <w:spacing w:val="-5"/>
          <w:sz w:val="19"/>
        </w:rPr>
        <w:t xml:space="preserve"> </w:t>
      </w:r>
      <w:r>
        <w:rPr>
          <w:spacing w:val="-4"/>
          <w:sz w:val="19"/>
        </w:rPr>
        <w:t>to</w:t>
      </w:r>
      <w:r>
        <w:rPr>
          <w:spacing w:val="-5"/>
          <w:sz w:val="19"/>
        </w:rPr>
        <w:t xml:space="preserve"> </w:t>
      </w:r>
      <w:r>
        <w:rPr>
          <w:spacing w:val="-4"/>
          <w:sz w:val="19"/>
        </w:rPr>
        <w:t>seventy</w:t>
      </w:r>
      <w:r>
        <w:rPr>
          <w:spacing w:val="-6"/>
          <w:sz w:val="19"/>
        </w:rPr>
        <w:t xml:space="preserve"> </w:t>
      </w:r>
      <w:r>
        <w:rPr>
          <w:spacing w:val="-4"/>
          <w:sz w:val="19"/>
        </w:rPr>
        <w:t>percent</w:t>
      </w:r>
      <w:r>
        <w:rPr>
          <w:spacing w:val="-2"/>
          <w:sz w:val="19"/>
        </w:rPr>
        <w:t xml:space="preserve"> of</w:t>
      </w:r>
      <w:r>
        <w:rPr>
          <w:spacing w:val="-9"/>
          <w:sz w:val="19"/>
        </w:rPr>
        <w:t xml:space="preserve"> </w:t>
      </w:r>
      <w:r>
        <w:rPr>
          <w:spacing w:val="-2"/>
          <w:sz w:val="19"/>
        </w:rPr>
        <w:t>all</w:t>
      </w:r>
      <w:r>
        <w:rPr>
          <w:spacing w:val="-9"/>
          <w:sz w:val="19"/>
        </w:rPr>
        <w:t xml:space="preserve"> </w:t>
      </w:r>
      <w:r>
        <w:rPr>
          <w:spacing w:val="-2"/>
          <w:sz w:val="19"/>
        </w:rPr>
        <w:t>asylum</w:t>
      </w:r>
      <w:r>
        <w:rPr>
          <w:spacing w:val="-9"/>
          <w:sz w:val="19"/>
        </w:rPr>
        <w:t xml:space="preserve"> </w:t>
      </w:r>
      <w:r>
        <w:rPr>
          <w:spacing w:val="-2"/>
          <w:sz w:val="19"/>
        </w:rPr>
        <w:t>applications</w:t>
      </w:r>
      <w:r>
        <w:rPr>
          <w:spacing w:val="-9"/>
          <w:sz w:val="19"/>
        </w:rPr>
        <w:t xml:space="preserve"> </w:t>
      </w:r>
      <w:r>
        <w:rPr>
          <w:spacing w:val="-2"/>
          <w:sz w:val="19"/>
        </w:rPr>
        <w:t>being</w:t>
      </w:r>
      <w:r>
        <w:rPr>
          <w:spacing w:val="-8"/>
          <w:sz w:val="19"/>
        </w:rPr>
        <w:t xml:space="preserve"> </w:t>
      </w:r>
      <w:r>
        <w:rPr>
          <w:spacing w:val="-2"/>
          <w:sz w:val="19"/>
        </w:rPr>
        <w:t>dealt</w:t>
      </w:r>
      <w:r>
        <w:rPr>
          <w:spacing w:val="-9"/>
          <w:sz w:val="19"/>
        </w:rPr>
        <w:t xml:space="preserve"> </w:t>
      </w:r>
      <w:r>
        <w:rPr>
          <w:spacing w:val="-2"/>
          <w:sz w:val="19"/>
        </w:rPr>
        <w:t>with</w:t>
      </w:r>
      <w:r>
        <w:rPr>
          <w:spacing w:val="-9"/>
          <w:sz w:val="19"/>
        </w:rPr>
        <w:t xml:space="preserve"> </w:t>
      </w:r>
      <w:r>
        <w:rPr>
          <w:spacing w:val="-2"/>
          <w:sz w:val="19"/>
        </w:rPr>
        <w:t>in</w:t>
      </w:r>
      <w:r>
        <w:rPr>
          <w:spacing w:val="-9"/>
          <w:sz w:val="19"/>
        </w:rPr>
        <w:t xml:space="preserve"> </w:t>
      </w:r>
      <w:r>
        <w:rPr>
          <w:spacing w:val="-2"/>
          <w:sz w:val="19"/>
        </w:rPr>
        <w:t>this</w:t>
      </w:r>
      <w:r>
        <w:rPr>
          <w:spacing w:val="-9"/>
          <w:sz w:val="19"/>
        </w:rPr>
        <w:t xml:space="preserve"> </w:t>
      </w:r>
      <w:r>
        <w:rPr>
          <w:spacing w:val="-2"/>
          <w:sz w:val="19"/>
        </w:rPr>
        <w:t>way.</w:t>
      </w:r>
      <w:r>
        <w:rPr>
          <w:spacing w:val="-8"/>
          <w:sz w:val="19"/>
        </w:rPr>
        <w:t xml:space="preserve"> </w:t>
      </w:r>
      <w:r>
        <w:rPr>
          <w:spacing w:val="-2"/>
          <w:sz w:val="19"/>
        </w:rPr>
        <w:t>The</w:t>
      </w:r>
      <w:r>
        <w:rPr>
          <w:spacing w:val="-9"/>
          <w:sz w:val="19"/>
        </w:rPr>
        <w:t xml:space="preserve"> </w:t>
      </w:r>
      <w:r>
        <w:rPr>
          <w:spacing w:val="-2"/>
          <w:sz w:val="19"/>
        </w:rPr>
        <w:t>remaining</w:t>
      </w:r>
      <w:r>
        <w:rPr>
          <w:spacing w:val="-9"/>
          <w:sz w:val="19"/>
        </w:rPr>
        <w:t xml:space="preserve"> </w:t>
      </w:r>
      <w:r>
        <w:rPr>
          <w:spacing w:val="-2"/>
          <w:sz w:val="19"/>
        </w:rPr>
        <w:t>thirty</w:t>
      </w:r>
      <w:r>
        <w:rPr>
          <w:spacing w:val="-9"/>
          <w:sz w:val="19"/>
        </w:rPr>
        <w:t xml:space="preserve"> </w:t>
      </w:r>
      <w:r>
        <w:rPr>
          <w:spacing w:val="-2"/>
          <w:sz w:val="19"/>
        </w:rPr>
        <w:t>to</w:t>
      </w:r>
      <w:r>
        <w:rPr>
          <w:spacing w:val="-8"/>
          <w:sz w:val="19"/>
        </w:rPr>
        <w:t xml:space="preserve"> </w:t>
      </w:r>
      <w:r>
        <w:rPr>
          <w:spacing w:val="-2"/>
          <w:sz w:val="19"/>
        </w:rPr>
        <w:t>forty</w:t>
      </w:r>
      <w:r>
        <w:rPr>
          <w:spacing w:val="-9"/>
          <w:sz w:val="19"/>
        </w:rPr>
        <w:t xml:space="preserve"> </w:t>
      </w:r>
      <w:r>
        <w:rPr>
          <w:spacing w:val="-2"/>
          <w:sz w:val="19"/>
        </w:rPr>
        <w:t xml:space="preserve">percent </w:t>
      </w:r>
      <w:r>
        <w:rPr>
          <w:sz w:val="19"/>
        </w:rPr>
        <w:t xml:space="preserve">of all asylum applications – namely, those deemed more complicated and needing more </w:t>
      </w:r>
      <w:r>
        <w:rPr>
          <w:spacing w:val="-4"/>
          <w:sz w:val="19"/>
        </w:rPr>
        <w:t xml:space="preserve">time to be examined – are assigned to the extended procedure, which works </w:t>
      </w:r>
      <w:proofErr w:type="gramStart"/>
      <w:r>
        <w:rPr>
          <w:spacing w:val="-4"/>
          <w:sz w:val="19"/>
        </w:rPr>
        <w:t>more or less the</w:t>
      </w:r>
      <w:proofErr w:type="gramEnd"/>
      <w:r>
        <w:rPr>
          <w:sz w:val="19"/>
        </w:rPr>
        <w:t xml:space="preserve"> same way as the ‘regular’ procedure did at the time of my research. Another substantial change</w:t>
      </w:r>
      <w:r>
        <w:rPr>
          <w:spacing w:val="-5"/>
          <w:sz w:val="19"/>
        </w:rPr>
        <w:t xml:space="preserve"> </w:t>
      </w:r>
      <w:r>
        <w:rPr>
          <w:sz w:val="19"/>
        </w:rPr>
        <w:t>induced</w:t>
      </w:r>
      <w:r>
        <w:rPr>
          <w:spacing w:val="-4"/>
          <w:sz w:val="19"/>
        </w:rPr>
        <w:t xml:space="preserve"> </w:t>
      </w:r>
      <w:r>
        <w:rPr>
          <w:sz w:val="19"/>
        </w:rPr>
        <w:t>by</w:t>
      </w:r>
      <w:r>
        <w:rPr>
          <w:spacing w:val="-5"/>
          <w:sz w:val="19"/>
        </w:rPr>
        <w:t xml:space="preserve"> </w:t>
      </w:r>
      <w:r>
        <w:rPr>
          <w:sz w:val="19"/>
        </w:rPr>
        <w:t>the</w:t>
      </w:r>
      <w:r>
        <w:rPr>
          <w:spacing w:val="-4"/>
          <w:sz w:val="19"/>
        </w:rPr>
        <w:t xml:space="preserve"> </w:t>
      </w:r>
      <w:r>
        <w:rPr>
          <w:sz w:val="19"/>
        </w:rPr>
        <w:t>reform</w:t>
      </w:r>
      <w:r>
        <w:rPr>
          <w:spacing w:val="-5"/>
          <w:sz w:val="19"/>
        </w:rPr>
        <w:t xml:space="preserve"> </w:t>
      </w:r>
      <w:r>
        <w:rPr>
          <w:sz w:val="19"/>
        </w:rPr>
        <w:t>has</w:t>
      </w:r>
      <w:r>
        <w:rPr>
          <w:spacing w:val="-4"/>
          <w:sz w:val="19"/>
        </w:rPr>
        <w:t xml:space="preserve"> </w:t>
      </w:r>
      <w:r>
        <w:rPr>
          <w:sz w:val="19"/>
        </w:rPr>
        <w:t>been</w:t>
      </w:r>
      <w:r>
        <w:rPr>
          <w:spacing w:val="-5"/>
          <w:sz w:val="19"/>
        </w:rPr>
        <w:t xml:space="preserve"> </w:t>
      </w:r>
      <w:r>
        <w:rPr>
          <w:sz w:val="19"/>
        </w:rPr>
        <w:t>to</w:t>
      </w:r>
      <w:r>
        <w:rPr>
          <w:spacing w:val="-4"/>
          <w:sz w:val="19"/>
        </w:rPr>
        <w:t xml:space="preserve"> </w:t>
      </w:r>
      <w:r>
        <w:rPr>
          <w:sz w:val="19"/>
        </w:rPr>
        <w:t>drastically</w:t>
      </w:r>
      <w:r>
        <w:rPr>
          <w:spacing w:val="-5"/>
          <w:sz w:val="19"/>
        </w:rPr>
        <w:t xml:space="preserve"> </w:t>
      </w:r>
      <w:r>
        <w:rPr>
          <w:sz w:val="19"/>
        </w:rPr>
        <w:t>cut</w:t>
      </w:r>
      <w:r>
        <w:rPr>
          <w:spacing w:val="-5"/>
          <w:sz w:val="19"/>
        </w:rPr>
        <w:t xml:space="preserve"> </w:t>
      </w:r>
      <w:r>
        <w:rPr>
          <w:sz w:val="19"/>
        </w:rPr>
        <w:t>the</w:t>
      </w:r>
      <w:r>
        <w:rPr>
          <w:spacing w:val="-4"/>
          <w:sz w:val="19"/>
        </w:rPr>
        <w:t xml:space="preserve"> </w:t>
      </w:r>
      <w:r>
        <w:rPr>
          <w:sz w:val="19"/>
        </w:rPr>
        <w:t>deadline</w:t>
      </w:r>
      <w:r>
        <w:rPr>
          <w:spacing w:val="-5"/>
          <w:sz w:val="19"/>
        </w:rPr>
        <w:t xml:space="preserve"> </w:t>
      </w:r>
      <w:r>
        <w:rPr>
          <w:sz w:val="19"/>
        </w:rPr>
        <w:t>for</w:t>
      </w:r>
      <w:r>
        <w:rPr>
          <w:spacing w:val="-5"/>
          <w:sz w:val="19"/>
        </w:rPr>
        <w:t xml:space="preserve"> </w:t>
      </w:r>
      <w:r>
        <w:rPr>
          <w:sz w:val="19"/>
        </w:rPr>
        <w:t>appealing</w:t>
      </w:r>
      <w:r>
        <w:rPr>
          <w:spacing w:val="-4"/>
          <w:sz w:val="19"/>
        </w:rPr>
        <w:t xml:space="preserve"> </w:t>
      </w:r>
      <w:r>
        <w:rPr>
          <w:sz w:val="19"/>
        </w:rPr>
        <w:t>first- instance</w:t>
      </w:r>
      <w:r>
        <w:rPr>
          <w:spacing w:val="-6"/>
          <w:sz w:val="19"/>
        </w:rPr>
        <w:t xml:space="preserve"> </w:t>
      </w:r>
      <w:r>
        <w:rPr>
          <w:sz w:val="19"/>
        </w:rPr>
        <w:t>asylum</w:t>
      </w:r>
      <w:r>
        <w:rPr>
          <w:spacing w:val="-6"/>
          <w:sz w:val="19"/>
        </w:rPr>
        <w:t xml:space="preserve"> </w:t>
      </w:r>
      <w:r>
        <w:rPr>
          <w:sz w:val="19"/>
        </w:rPr>
        <w:t>decisions</w:t>
      </w:r>
      <w:r>
        <w:rPr>
          <w:spacing w:val="-5"/>
          <w:sz w:val="19"/>
        </w:rPr>
        <w:t xml:space="preserve"> </w:t>
      </w:r>
      <w:r>
        <w:rPr>
          <w:sz w:val="19"/>
        </w:rPr>
        <w:t>to</w:t>
      </w:r>
      <w:r>
        <w:rPr>
          <w:spacing w:val="-6"/>
          <w:sz w:val="19"/>
        </w:rPr>
        <w:t xml:space="preserve"> </w:t>
      </w:r>
      <w:r>
        <w:rPr>
          <w:sz w:val="19"/>
        </w:rPr>
        <w:t>the</w:t>
      </w:r>
      <w:r>
        <w:rPr>
          <w:spacing w:val="-5"/>
          <w:sz w:val="19"/>
        </w:rPr>
        <w:t xml:space="preserve"> </w:t>
      </w:r>
      <w:r>
        <w:rPr>
          <w:sz w:val="19"/>
        </w:rPr>
        <w:t>Federal</w:t>
      </w:r>
      <w:r>
        <w:rPr>
          <w:spacing w:val="-5"/>
          <w:sz w:val="19"/>
        </w:rPr>
        <w:t xml:space="preserve"> </w:t>
      </w:r>
      <w:r>
        <w:rPr>
          <w:sz w:val="19"/>
        </w:rPr>
        <w:t>Administrative</w:t>
      </w:r>
      <w:r>
        <w:rPr>
          <w:spacing w:val="-6"/>
          <w:sz w:val="19"/>
        </w:rPr>
        <w:t xml:space="preserve"> </w:t>
      </w:r>
      <w:r>
        <w:rPr>
          <w:sz w:val="19"/>
        </w:rPr>
        <w:t>Court:</w:t>
      </w:r>
      <w:r>
        <w:rPr>
          <w:spacing w:val="-6"/>
          <w:sz w:val="19"/>
        </w:rPr>
        <w:t xml:space="preserve"> </w:t>
      </w:r>
      <w:r>
        <w:rPr>
          <w:sz w:val="19"/>
        </w:rPr>
        <w:t>from</w:t>
      </w:r>
      <w:r>
        <w:rPr>
          <w:spacing w:val="-6"/>
          <w:sz w:val="19"/>
        </w:rPr>
        <w:t xml:space="preserve"> </w:t>
      </w:r>
      <w:r>
        <w:rPr>
          <w:sz w:val="19"/>
        </w:rPr>
        <w:t>thirty</w:t>
      </w:r>
      <w:r>
        <w:rPr>
          <w:spacing w:val="-5"/>
          <w:sz w:val="19"/>
        </w:rPr>
        <w:t xml:space="preserve"> </w:t>
      </w:r>
      <w:r>
        <w:rPr>
          <w:sz w:val="19"/>
        </w:rPr>
        <w:t>days</w:t>
      </w:r>
      <w:r>
        <w:rPr>
          <w:spacing w:val="-6"/>
          <w:sz w:val="19"/>
        </w:rPr>
        <w:t xml:space="preserve"> </w:t>
      </w:r>
      <w:r>
        <w:rPr>
          <w:sz w:val="19"/>
        </w:rPr>
        <w:t>down</w:t>
      </w:r>
      <w:r>
        <w:rPr>
          <w:spacing w:val="-6"/>
          <w:sz w:val="19"/>
        </w:rPr>
        <w:t xml:space="preserve"> </w:t>
      </w:r>
      <w:r>
        <w:rPr>
          <w:sz w:val="19"/>
        </w:rPr>
        <w:t xml:space="preserve">to seven days for those asylum seekers going through the accelerated procedure. For those </w:t>
      </w:r>
      <w:bookmarkStart w:id="3" w:name="_bookmark40"/>
      <w:bookmarkEnd w:id="3"/>
      <w:r>
        <w:rPr>
          <w:sz w:val="19"/>
        </w:rPr>
        <w:t>assigned to the extended procedure the deadline remains at thirty days.</w:t>
      </w:r>
    </w:p>
    <w:p w14:paraId="0B221ACC" w14:textId="77777777" w:rsidR="00A730B6" w:rsidRDefault="00A730B6" w:rsidP="00A730B6">
      <w:pPr>
        <w:spacing w:before="98" w:line="225" w:lineRule="auto"/>
        <w:ind w:left="606" w:right="115"/>
        <w:jc w:val="both"/>
        <w:rPr>
          <w:sz w:val="19"/>
        </w:rPr>
      </w:pPr>
      <w:r>
        <w:rPr>
          <w:sz w:val="19"/>
        </w:rPr>
        <w:t xml:space="preserve">As </w:t>
      </w:r>
      <w:proofErr w:type="spellStart"/>
      <w:r>
        <w:rPr>
          <w:sz w:val="19"/>
        </w:rPr>
        <w:t>one</w:t>
      </w:r>
      <w:proofErr w:type="spellEnd"/>
      <w:r>
        <w:rPr>
          <w:sz w:val="19"/>
        </w:rPr>
        <w:t xml:space="preserve"> </w:t>
      </w:r>
      <w:proofErr w:type="spellStart"/>
      <w:r>
        <w:rPr>
          <w:sz w:val="19"/>
        </w:rPr>
        <w:t>of</w:t>
      </w:r>
      <w:proofErr w:type="spellEnd"/>
      <w:r>
        <w:rPr>
          <w:sz w:val="19"/>
        </w:rPr>
        <w:t xml:space="preserve"> </w:t>
      </w:r>
      <w:proofErr w:type="spellStart"/>
      <w:r>
        <w:rPr>
          <w:sz w:val="19"/>
        </w:rPr>
        <w:t>the</w:t>
      </w:r>
      <w:proofErr w:type="spellEnd"/>
      <w:r>
        <w:rPr>
          <w:sz w:val="19"/>
        </w:rPr>
        <w:t xml:space="preserve"> </w:t>
      </w:r>
      <w:proofErr w:type="spellStart"/>
      <w:r>
        <w:rPr>
          <w:sz w:val="19"/>
        </w:rPr>
        <w:t>anonymous</w:t>
      </w:r>
      <w:proofErr w:type="spellEnd"/>
      <w:r>
        <w:rPr>
          <w:sz w:val="19"/>
        </w:rPr>
        <w:t xml:space="preserve"> </w:t>
      </w:r>
      <w:proofErr w:type="spellStart"/>
      <w:r>
        <w:rPr>
          <w:sz w:val="19"/>
        </w:rPr>
        <w:t>reviewers</w:t>
      </w:r>
      <w:proofErr w:type="spellEnd"/>
      <w:r>
        <w:rPr>
          <w:sz w:val="19"/>
        </w:rPr>
        <w:t xml:space="preserve"> </w:t>
      </w:r>
      <w:proofErr w:type="spellStart"/>
      <w:r>
        <w:rPr>
          <w:sz w:val="19"/>
        </w:rPr>
        <w:t>pointed</w:t>
      </w:r>
      <w:proofErr w:type="spellEnd"/>
      <w:r>
        <w:rPr>
          <w:sz w:val="19"/>
        </w:rPr>
        <w:t xml:space="preserve"> out, </w:t>
      </w:r>
      <w:proofErr w:type="spellStart"/>
      <w:r>
        <w:rPr>
          <w:sz w:val="19"/>
        </w:rPr>
        <w:t>the</w:t>
      </w:r>
      <w:proofErr w:type="spellEnd"/>
      <w:r>
        <w:rPr>
          <w:sz w:val="19"/>
        </w:rPr>
        <w:t xml:space="preserve"> </w:t>
      </w:r>
      <w:proofErr w:type="spellStart"/>
      <w:r>
        <w:rPr>
          <w:sz w:val="19"/>
        </w:rPr>
        <w:t>standard</w:t>
      </w:r>
      <w:proofErr w:type="spellEnd"/>
      <w:r>
        <w:rPr>
          <w:sz w:val="19"/>
        </w:rPr>
        <w:t xml:space="preserve"> </w:t>
      </w:r>
      <w:proofErr w:type="spellStart"/>
      <w:r>
        <w:rPr>
          <w:sz w:val="19"/>
        </w:rPr>
        <w:t>of</w:t>
      </w:r>
      <w:proofErr w:type="spellEnd"/>
      <w:r>
        <w:rPr>
          <w:sz w:val="19"/>
        </w:rPr>
        <w:t xml:space="preserve"> </w:t>
      </w:r>
      <w:proofErr w:type="spellStart"/>
      <w:r>
        <w:rPr>
          <w:sz w:val="19"/>
        </w:rPr>
        <w:t>proof</w:t>
      </w:r>
      <w:proofErr w:type="spellEnd"/>
      <w:r>
        <w:rPr>
          <w:sz w:val="19"/>
        </w:rPr>
        <w:t xml:space="preserve"> </w:t>
      </w:r>
      <w:proofErr w:type="spellStart"/>
      <w:r>
        <w:rPr>
          <w:sz w:val="19"/>
        </w:rPr>
        <w:t>outlined</w:t>
      </w:r>
      <w:proofErr w:type="spellEnd"/>
      <w:r>
        <w:rPr>
          <w:sz w:val="19"/>
        </w:rPr>
        <w:t xml:space="preserve"> in </w:t>
      </w:r>
      <w:proofErr w:type="spellStart"/>
      <w:r>
        <w:rPr>
          <w:sz w:val="19"/>
        </w:rPr>
        <w:t>Article</w:t>
      </w:r>
      <w:proofErr w:type="spellEnd"/>
      <w:r>
        <w:rPr>
          <w:sz w:val="19"/>
        </w:rPr>
        <w:t xml:space="preserve"> 7 </w:t>
      </w:r>
      <w:proofErr w:type="spellStart"/>
      <w:r>
        <w:rPr>
          <w:sz w:val="19"/>
        </w:rPr>
        <w:t>of</w:t>
      </w:r>
      <w:proofErr w:type="spellEnd"/>
      <w:r>
        <w:rPr>
          <w:sz w:val="19"/>
        </w:rPr>
        <w:t xml:space="preserve"> </w:t>
      </w:r>
      <w:proofErr w:type="spellStart"/>
      <w:r>
        <w:rPr>
          <w:sz w:val="19"/>
        </w:rPr>
        <w:t>the</w:t>
      </w:r>
      <w:proofErr w:type="spellEnd"/>
      <w:r>
        <w:rPr>
          <w:sz w:val="19"/>
        </w:rPr>
        <w:t xml:space="preserve"> Swiss </w:t>
      </w:r>
      <w:proofErr w:type="spellStart"/>
      <w:r>
        <w:rPr>
          <w:sz w:val="19"/>
        </w:rPr>
        <w:t>Asylum</w:t>
      </w:r>
      <w:proofErr w:type="spellEnd"/>
      <w:r>
        <w:rPr>
          <w:sz w:val="19"/>
        </w:rPr>
        <w:t xml:space="preserve"> Act, </w:t>
      </w:r>
      <w:proofErr w:type="spellStart"/>
      <w:r>
        <w:rPr>
          <w:sz w:val="19"/>
        </w:rPr>
        <w:t>namely</w:t>
      </w:r>
      <w:proofErr w:type="spellEnd"/>
      <w:r>
        <w:rPr>
          <w:sz w:val="19"/>
        </w:rPr>
        <w:t xml:space="preserve"> </w:t>
      </w:r>
      <w:proofErr w:type="spellStart"/>
      <w:r>
        <w:rPr>
          <w:sz w:val="19"/>
        </w:rPr>
        <w:t>that</w:t>
      </w:r>
      <w:proofErr w:type="spellEnd"/>
      <w:r>
        <w:rPr>
          <w:sz w:val="19"/>
        </w:rPr>
        <w:t xml:space="preserve"> ‘[r]</w:t>
      </w:r>
      <w:proofErr w:type="spellStart"/>
      <w:r>
        <w:rPr>
          <w:sz w:val="19"/>
        </w:rPr>
        <w:t>efugee</w:t>
      </w:r>
      <w:proofErr w:type="spellEnd"/>
      <w:r>
        <w:rPr>
          <w:sz w:val="19"/>
        </w:rPr>
        <w:t xml:space="preserve"> </w:t>
      </w:r>
      <w:proofErr w:type="spellStart"/>
      <w:r>
        <w:rPr>
          <w:sz w:val="19"/>
        </w:rPr>
        <w:t>status</w:t>
      </w:r>
      <w:proofErr w:type="spellEnd"/>
      <w:r>
        <w:rPr>
          <w:sz w:val="19"/>
        </w:rPr>
        <w:t xml:space="preserve"> </w:t>
      </w:r>
      <w:proofErr w:type="spellStart"/>
      <w:r>
        <w:rPr>
          <w:sz w:val="19"/>
        </w:rPr>
        <w:t>is</w:t>
      </w:r>
      <w:proofErr w:type="spellEnd"/>
      <w:r>
        <w:rPr>
          <w:sz w:val="19"/>
        </w:rPr>
        <w:t xml:space="preserve"> </w:t>
      </w:r>
      <w:proofErr w:type="spellStart"/>
      <w:r>
        <w:rPr>
          <w:sz w:val="19"/>
        </w:rPr>
        <w:t>credibly</w:t>
      </w:r>
      <w:proofErr w:type="spellEnd"/>
      <w:r>
        <w:rPr>
          <w:sz w:val="19"/>
        </w:rPr>
        <w:t xml:space="preserve"> </w:t>
      </w:r>
      <w:proofErr w:type="spellStart"/>
      <w:r>
        <w:rPr>
          <w:sz w:val="19"/>
        </w:rPr>
        <w:t>demon</w:t>
      </w:r>
      <w:proofErr w:type="spellEnd"/>
      <w:r>
        <w:rPr>
          <w:sz w:val="19"/>
        </w:rPr>
        <w:t xml:space="preserve">- </w:t>
      </w:r>
      <w:proofErr w:type="spellStart"/>
      <w:r>
        <w:rPr>
          <w:sz w:val="19"/>
        </w:rPr>
        <w:t>strated</w:t>
      </w:r>
      <w:proofErr w:type="spellEnd"/>
      <w:r>
        <w:rPr>
          <w:sz w:val="19"/>
        </w:rPr>
        <w:t xml:space="preserve"> </w:t>
      </w:r>
      <w:proofErr w:type="spellStart"/>
      <w:r>
        <w:rPr>
          <w:sz w:val="19"/>
        </w:rPr>
        <w:t>if</w:t>
      </w:r>
      <w:proofErr w:type="spellEnd"/>
      <w:r>
        <w:rPr>
          <w:sz w:val="19"/>
        </w:rPr>
        <w:t xml:space="preserve"> </w:t>
      </w:r>
      <w:proofErr w:type="spellStart"/>
      <w:r>
        <w:rPr>
          <w:sz w:val="19"/>
        </w:rPr>
        <w:t>the</w:t>
      </w:r>
      <w:proofErr w:type="spellEnd"/>
      <w:r>
        <w:rPr>
          <w:sz w:val="19"/>
        </w:rPr>
        <w:t xml:space="preserve"> </w:t>
      </w:r>
      <w:proofErr w:type="spellStart"/>
      <w:r>
        <w:rPr>
          <w:sz w:val="19"/>
        </w:rPr>
        <w:t>authority</w:t>
      </w:r>
      <w:proofErr w:type="spellEnd"/>
      <w:r>
        <w:rPr>
          <w:sz w:val="19"/>
        </w:rPr>
        <w:t xml:space="preserve"> </w:t>
      </w:r>
      <w:proofErr w:type="spellStart"/>
      <w:r>
        <w:rPr>
          <w:sz w:val="19"/>
        </w:rPr>
        <w:t>regards</w:t>
      </w:r>
      <w:proofErr w:type="spellEnd"/>
      <w:r>
        <w:rPr>
          <w:sz w:val="19"/>
        </w:rPr>
        <w:t xml:space="preserve"> </w:t>
      </w:r>
      <w:proofErr w:type="spellStart"/>
      <w:r>
        <w:rPr>
          <w:sz w:val="19"/>
        </w:rPr>
        <w:t>it</w:t>
      </w:r>
      <w:proofErr w:type="spellEnd"/>
      <w:r>
        <w:rPr>
          <w:sz w:val="19"/>
        </w:rPr>
        <w:t xml:space="preserve"> </w:t>
      </w:r>
      <w:proofErr w:type="spellStart"/>
      <w:r>
        <w:rPr>
          <w:sz w:val="19"/>
        </w:rPr>
        <w:t>as</w:t>
      </w:r>
      <w:proofErr w:type="spellEnd"/>
      <w:r>
        <w:rPr>
          <w:sz w:val="19"/>
        </w:rPr>
        <w:t xml:space="preserve"> </w:t>
      </w:r>
      <w:proofErr w:type="spellStart"/>
      <w:r>
        <w:rPr>
          <w:sz w:val="19"/>
        </w:rPr>
        <w:t>proven</w:t>
      </w:r>
      <w:proofErr w:type="spellEnd"/>
      <w:r>
        <w:rPr>
          <w:sz w:val="19"/>
        </w:rPr>
        <w:t xml:space="preserve"> on </w:t>
      </w:r>
      <w:proofErr w:type="spellStart"/>
      <w:r>
        <w:rPr>
          <w:sz w:val="19"/>
        </w:rPr>
        <w:t>the</w:t>
      </w:r>
      <w:proofErr w:type="spellEnd"/>
      <w:r>
        <w:rPr>
          <w:sz w:val="19"/>
        </w:rPr>
        <w:t xml:space="preserve"> </w:t>
      </w:r>
      <w:proofErr w:type="spellStart"/>
      <w:r>
        <w:rPr>
          <w:sz w:val="19"/>
        </w:rPr>
        <w:t>balance</w:t>
      </w:r>
      <w:proofErr w:type="spellEnd"/>
      <w:r>
        <w:rPr>
          <w:sz w:val="19"/>
        </w:rPr>
        <w:t xml:space="preserve"> </w:t>
      </w:r>
      <w:proofErr w:type="spellStart"/>
      <w:r>
        <w:rPr>
          <w:sz w:val="19"/>
        </w:rPr>
        <w:t>of</w:t>
      </w:r>
      <w:proofErr w:type="spellEnd"/>
      <w:r>
        <w:rPr>
          <w:sz w:val="19"/>
        </w:rPr>
        <w:t xml:space="preserve"> </w:t>
      </w:r>
      <w:proofErr w:type="spellStart"/>
      <w:r>
        <w:rPr>
          <w:sz w:val="19"/>
        </w:rPr>
        <w:t>probabilities</w:t>
      </w:r>
      <w:proofErr w:type="spellEnd"/>
      <w:r>
        <w:rPr>
          <w:sz w:val="19"/>
        </w:rPr>
        <w:t xml:space="preserve">’ (Art. 7, </w:t>
      </w:r>
      <w:proofErr w:type="spellStart"/>
      <w:r>
        <w:rPr>
          <w:sz w:val="19"/>
        </w:rPr>
        <w:t>paragraph</w:t>
      </w:r>
      <w:proofErr w:type="spellEnd"/>
      <w:r>
        <w:rPr>
          <w:spacing w:val="40"/>
          <w:sz w:val="19"/>
        </w:rPr>
        <w:t xml:space="preserve"> </w:t>
      </w:r>
      <w:r>
        <w:rPr>
          <w:sz w:val="19"/>
        </w:rPr>
        <w:t>2,</w:t>
      </w:r>
      <w:r>
        <w:rPr>
          <w:spacing w:val="40"/>
          <w:sz w:val="19"/>
        </w:rPr>
        <w:t xml:space="preserve"> </w:t>
      </w:r>
      <w:proofErr w:type="spellStart"/>
      <w:r>
        <w:rPr>
          <w:sz w:val="19"/>
        </w:rPr>
        <w:t>AsylA</w:t>
      </w:r>
      <w:proofErr w:type="spellEnd"/>
      <w:r>
        <w:rPr>
          <w:sz w:val="19"/>
        </w:rPr>
        <w:t>)</w:t>
      </w:r>
      <w:r>
        <w:rPr>
          <w:spacing w:val="40"/>
          <w:sz w:val="19"/>
        </w:rPr>
        <w:t xml:space="preserve"> </w:t>
      </w:r>
      <w:proofErr w:type="spellStart"/>
      <w:r>
        <w:rPr>
          <w:sz w:val="19"/>
        </w:rPr>
        <w:t>is</w:t>
      </w:r>
      <w:proofErr w:type="spellEnd"/>
      <w:r>
        <w:rPr>
          <w:spacing w:val="40"/>
          <w:sz w:val="19"/>
        </w:rPr>
        <w:t xml:space="preserve"> </w:t>
      </w:r>
      <w:proofErr w:type="spellStart"/>
      <w:r>
        <w:rPr>
          <w:sz w:val="19"/>
        </w:rPr>
        <w:t>higher</w:t>
      </w:r>
      <w:proofErr w:type="spellEnd"/>
      <w:r>
        <w:rPr>
          <w:spacing w:val="40"/>
          <w:sz w:val="19"/>
        </w:rPr>
        <w:t xml:space="preserve"> </w:t>
      </w:r>
      <w:proofErr w:type="spellStart"/>
      <w:r>
        <w:rPr>
          <w:sz w:val="19"/>
        </w:rPr>
        <w:t>than</w:t>
      </w:r>
      <w:proofErr w:type="spellEnd"/>
      <w:r>
        <w:rPr>
          <w:spacing w:val="40"/>
          <w:sz w:val="19"/>
        </w:rPr>
        <w:t xml:space="preserve"> </w:t>
      </w:r>
      <w:proofErr w:type="spellStart"/>
      <w:r>
        <w:rPr>
          <w:sz w:val="19"/>
        </w:rPr>
        <w:t>that</w:t>
      </w:r>
      <w:proofErr w:type="spellEnd"/>
      <w:r>
        <w:rPr>
          <w:spacing w:val="40"/>
          <w:sz w:val="19"/>
        </w:rPr>
        <w:t xml:space="preserve"> </w:t>
      </w:r>
      <w:proofErr w:type="spellStart"/>
      <w:r>
        <w:rPr>
          <w:sz w:val="19"/>
        </w:rPr>
        <w:t>applied</w:t>
      </w:r>
      <w:proofErr w:type="spellEnd"/>
      <w:r>
        <w:rPr>
          <w:spacing w:val="40"/>
          <w:sz w:val="19"/>
        </w:rPr>
        <w:t xml:space="preserve"> </w:t>
      </w:r>
      <w:r>
        <w:rPr>
          <w:sz w:val="19"/>
        </w:rPr>
        <w:t>–</w:t>
      </w:r>
      <w:r>
        <w:rPr>
          <w:spacing w:val="40"/>
          <w:sz w:val="19"/>
        </w:rPr>
        <w:t xml:space="preserve"> </w:t>
      </w:r>
      <w:proofErr w:type="spellStart"/>
      <w:r>
        <w:rPr>
          <w:sz w:val="19"/>
        </w:rPr>
        <w:t>or</w:t>
      </w:r>
      <w:proofErr w:type="spellEnd"/>
      <w:r>
        <w:rPr>
          <w:spacing w:val="40"/>
          <w:sz w:val="19"/>
        </w:rPr>
        <w:t xml:space="preserve"> </w:t>
      </w:r>
      <w:proofErr w:type="spellStart"/>
      <w:r>
        <w:rPr>
          <w:sz w:val="19"/>
        </w:rPr>
        <w:t>supposed</w:t>
      </w:r>
      <w:proofErr w:type="spellEnd"/>
      <w:r>
        <w:rPr>
          <w:spacing w:val="40"/>
          <w:sz w:val="19"/>
        </w:rPr>
        <w:t xml:space="preserve"> </w:t>
      </w:r>
      <w:proofErr w:type="spellStart"/>
      <w:r>
        <w:rPr>
          <w:sz w:val="19"/>
        </w:rPr>
        <w:t>to</w:t>
      </w:r>
      <w:proofErr w:type="spellEnd"/>
      <w:r>
        <w:rPr>
          <w:spacing w:val="40"/>
          <w:sz w:val="19"/>
        </w:rPr>
        <w:t xml:space="preserve"> </w:t>
      </w:r>
      <w:proofErr w:type="spellStart"/>
      <w:r>
        <w:rPr>
          <w:sz w:val="19"/>
        </w:rPr>
        <w:t>be</w:t>
      </w:r>
      <w:proofErr w:type="spellEnd"/>
      <w:r>
        <w:rPr>
          <w:spacing w:val="40"/>
          <w:sz w:val="19"/>
        </w:rPr>
        <w:t xml:space="preserve"> </w:t>
      </w:r>
      <w:proofErr w:type="spellStart"/>
      <w:r>
        <w:rPr>
          <w:sz w:val="19"/>
        </w:rPr>
        <w:t>applied</w:t>
      </w:r>
      <w:proofErr w:type="spellEnd"/>
      <w:r>
        <w:rPr>
          <w:spacing w:val="40"/>
          <w:sz w:val="19"/>
        </w:rPr>
        <w:t xml:space="preserve"> </w:t>
      </w:r>
      <w:r>
        <w:rPr>
          <w:sz w:val="19"/>
        </w:rPr>
        <w:t>–</w:t>
      </w:r>
      <w:r>
        <w:rPr>
          <w:spacing w:val="40"/>
          <w:sz w:val="19"/>
        </w:rPr>
        <w:t xml:space="preserve"> </w:t>
      </w:r>
      <w:r>
        <w:rPr>
          <w:sz w:val="19"/>
        </w:rPr>
        <w:t xml:space="preserve">in </w:t>
      </w:r>
      <w:proofErr w:type="spellStart"/>
      <w:r>
        <w:rPr>
          <w:sz w:val="19"/>
        </w:rPr>
        <w:t>other</w:t>
      </w:r>
      <w:proofErr w:type="spellEnd"/>
      <w:r>
        <w:rPr>
          <w:spacing w:val="40"/>
          <w:sz w:val="19"/>
        </w:rPr>
        <w:t xml:space="preserve"> </w:t>
      </w:r>
      <w:r>
        <w:rPr>
          <w:sz w:val="19"/>
        </w:rPr>
        <w:t>countries,</w:t>
      </w:r>
      <w:r>
        <w:rPr>
          <w:spacing w:val="40"/>
          <w:sz w:val="19"/>
        </w:rPr>
        <w:t xml:space="preserve"> </w:t>
      </w:r>
      <w:proofErr w:type="spellStart"/>
      <w:r>
        <w:rPr>
          <w:sz w:val="19"/>
        </w:rPr>
        <w:t>which</w:t>
      </w:r>
      <w:proofErr w:type="spellEnd"/>
      <w:r>
        <w:rPr>
          <w:spacing w:val="40"/>
          <w:sz w:val="19"/>
        </w:rPr>
        <w:t xml:space="preserve"> </w:t>
      </w:r>
      <w:r>
        <w:rPr>
          <w:sz w:val="19"/>
        </w:rPr>
        <w:t>‘</w:t>
      </w:r>
      <w:proofErr w:type="spellStart"/>
      <w:r>
        <w:rPr>
          <w:sz w:val="19"/>
        </w:rPr>
        <w:t>merely</w:t>
      </w:r>
      <w:proofErr w:type="spellEnd"/>
      <w:r>
        <w:rPr>
          <w:sz w:val="19"/>
        </w:rPr>
        <w:t>’</w:t>
      </w:r>
      <w:r>
        <w:rPr>
          <w:spacing w:val="40"/>
          <w:sz w:val="19"/>
        </w:rPr>
        <w:t xml:space="preserve"> </w:t>
      </w:r>
      <w:proofErr w:type="spellStart"/>
      <w:r>
        <w:rPr>
          <w:sz w:val="19"/>
        </w:rPr>
        <w:t>demands</w:t>
      </w:r>
      <w:proofErr w:type="spellEnd"/>
      <w:r>
        <w:rPr>
          <w:spacing w:val="40"/>
          <w:sz w:val="19"/>
        </w:rPr>
        <w:t xml:space="preserve"> </w:t>
      </w:r>
      <w:r>
        <w:rPr>
          <w:sz w:val="19"/>
        </w:rPr>
        <w:t>‘a</w:t>
      </w:r>
      <w:r>
        <w:rPr>
          <w:spacing w:val="40"/>
          <w:sz w:val="19"/>
        </w:rPr>
        <w:t xml:space="preserve"> </w:t>
      </w:r>
      <w:proofErr w:type="spellStart"/>
      <w:r>
        <w:rPr>
          <w:sz w:val="19"/>
        </w:rPr>
        <w:t>reasonable</w:t>
      </w:r>
      <w:proofErr w:type="spellEnd"/>
      <w:r>
        <w:rPr>
          <w:spacing w:val="40"/>
          <w:sz w:val="19"/>
        </w:rPr>
        <w:t xml:space="preserve"> </w:t>
      </w:r>
      <w:proofErr w:type="spellStart"/>
      <w:r>
        <w:rPr>
          <w:sz w:val="19"/>
        </w:rPr>
        <w:t>degree</w:t>
      </w:r>
      <w:proofErr w:type="spellEnd"/>
      <w:r>
        <w:rPr>
          <w:spacing w:val="40"/>
          <w:sz w:val="19"/>
        </w:rPr>
        <w:t xml:space="preserve"> </w:t>
      </w:r>
      <w:proofErr w:type="spellStart"/>
      <w:r>
        <w:rPr>
          <w:sz w:val="19"/>
        </w:rPr>
        <w:t>of</w:t>
      </w:r>
      <w:proofErr w:type="spellEnd"/>
      <w:r>
        <w:rPr>
          <w:spacing w:val="40"/>
          <w:sz w:val="19"/>
        </w:rPr>
        <w:t xml:space="preserve"> </w:t>
      </w:r>
      <w:proofErr w:type="spellStart"/>
      <w:r>
        <w:rPr>
          <w:sz w:val="19"/>
        </w:rPr>
        <w:t>likelihood</w:t>
      </w:r>
      <w:proofErr w:type="spellEnd"/>
      <w:r>
        <w:rPr>
          <w:sz w:val="19"/>
        </w:rPr>
        <w:t>’</w:t>
      </w:r>
      <w:r>
        <w:rPr>
          <w:spacing w:val="40"/>
          <w:sz w:val="19"/>
        </w:rPr>
        <w:t xml:space="preserve"> </w:t>
      </w:r>
      <w:r>
        <w:rPr>
          <w:sz w:val="19"/>
        </w:rPr>
        <w:t>(</w:t>
      </w:r>
      <w:proofErr w:type="spellStart"/>
      <w:r>
        <w:rPr>
          <w:sz w:val="19"/>
        </w:rPr>
        <w:t>see</w:t>
      </w:r>
      <w:proofErr w:type="spellEnd"/>
      <w:r>
        <w:rPr>
          <w:sz w:val="19"/>
        </w:rPr>
        <w:t xml:space="preserve"> </w:t>
      </w:r>
      <w:proofErr w:type="spellStart"/>
      <w:r>
        <w:rPr>
          <w:sz w:val="19"/>
        </w:rPr>
        <w:t>Good</w:t>
      </w:r>
      <w:proofErr w:type="spellEnd"/>
      <w:r>
        <w:rPr>
          <w:spacing w:val="40"/>
          <w:sz w:val="19"/>
        </w:rPr>
        <w:t xml:space="preserve"> </w:t>
      </w:r>
      <w:hyperlink w:anchor="_bookmark74" w:history="1">
        <w:r>
          <w:rPr>
            <w:color w:val="00007F"/>
            <w:sz w:val="19"/>
          </w:rPr>
          <w:t>2015</w:t>
        </w:r>
      </w:hyperlink>
      <w:r>
        <w:rPr>
          <w:sz w:val="19"/>
        </w:rPr>
        <w:t>;</w:t>
      </w:r>
      <w:r>
        <w:rPr>
          <w:spacing w:val="40"/>
          <w:sz w:val="19"/>
        </w:rPr>
        <w:t xml:space="preserve"> </w:t>
      </w:r>
      <w:r>
        <w:rPr>
          <w:sz w:val="19"/>
        </w:rPr>
        <w:t>Kelly</w:t>
      </w:r>
      <w:r>
        <w:rPr>
          <w:spacing w:val="40"/>
          <w:sz w:val="19"/>
        </w:rPr>
        <w:t xml:space="preserve"> </w:t>
      </w:r>
      <w:hyperlink w:anchor="_bookmark85" w:history="1">
        <w:r>
          <w:rPr>
            <w:color w:val="00007F"/>
            <w:sz w:val="19"/>
          </w:rPr>
          <w:t>2012</w:t>
        </w:r>
      </w:hyperlink>
      <w:r>
        <w:rPr>
          <w:sz w:val="19"/>
        </w:rPr>
        <w:t>;</w:t>
      </w:r>
      <w:r>
        <w:rPr>
          <w:spacing w:val="40"/>
          <w:sz w:val="19"/>
        </w:rPr>
        <w:t xml:space="preserve"> </w:t>
      </w:r>
      <w:r>
        <w:rPr>
          <w:sz w:val="19"/>
        </w:rPr>
        <w:t>Sweeney</w:t>
      </w:r>
      <w:r>
        <w:rPr>
          <w:spacing w:val="40"/>
          <w:sz w:val="19"/>
        </w:rPr>
        <w:t xml:space="preserve"> </w:t>
      </w:r>
      <w:hyperlink w:anchor="_bookmark106" w:history="1">
        <w:r>
          <w:rPr>
            <w:color w:val="00007F"/>
            <w:sz w:val="19"/>
          </w:rPr>
          <w:t>2009</w:t>
        </w:r>
      </w:hyperlink>
      <w:r>
        <w:rPr>
          <w:sz w:val="19"/>
        </w:rPr>
        <w:t>).</w:t>
      </w:r>
      <w:r>
        <w:rPr>
          <w:spacing w:val="40"/>
          <w:sz w:val="19"/>
        </w:rPr>
        <w:t xml:space="preserve"> </w:t>
      </w:r>
      <w:r>
        <w:rPr>
          <w:sz w:val="19"/>
        </w:rPr>
        <w:t>This</w:t>
      </w:r>
      <w:r>
        <w:rPr>
          <w:spacing w:val="40"/>
          <w:sz w:val="19"/>
        </w:rPr>
        <w:t xml:space="preserve"> </w:t>
      </w:r>
      <w:proofErr w:type="spellStart"/>
      <w:r>
        <w:rPr>
          <w:sz w:val="19"/>
        </w:rPr>
        <w:t>thus</w:t>
      </w:r>
      <w:proofErr w:type="spellEnd"/>
      <w:r>
        <w:rPr>
          <w:spacing w:val="40"/>
          <w:sz w:val="19"/>
        </w:rPr>
        <w:t xml:space="preserve"> </w:t>
      </w:r>
      <w:proofErr w:type="spellStart"/>
      <w:r>
        <w:rPr>
          <w:sz w:val="19"/>
        </w:rPr>
        <w:t>seems</w:t>
      </w:r>
      <w:proofErr w:type="spellEnd"/>
      <w:r>
        <w:rPr>
          <w:spacing w:val="40"/>
          <w:sz w:val="19"/>
        </w:rPr>
        <w:t xml:space="preserve"> </w:t>
      </w:r>
      <w:proofErr w:type="spellStart"/>
      <w:r>
        <w:rPr>
          <w:sz w:val="19"/>
        </w:rPr>
        <w:t>to</w:t>
      </w:r>
      <w:proofErr w:type="spellEnd"/>
      <w:r>
        <w:rPr>
          <w:spacing w:val="40"/>
          <w:sz w:val="19"/>
        </w:rPr>
        <w:t xml:space="preserve"> </w:t>
      </w:r>
      <w:proofErr w:type="spellStart"/>
      <w:r>
        <w:rPr>
          <w:sz w:val="19"/>
        </w:rPr>
        <w:t>be</w:t>
      </w:r>
      <w:proofErr w:type="spellEnd"/>
      <w:r>
        <w:rPr>
          <w:spacing w:val="40"/>
          <w:sz w:val="19"/>
        </w:rPr>
        <w:t xml:space="preserve"> </w:t>
      </w:r>
      <w:r>
        <w:rPr>
          <w:sz w:val="19"/>
        </w:rPr>
        <w:t>an</w:t>
      </w:r>
      <w:r>
        <w:rPr>
          <w:spacing w:val="40"/>
          <w:sz w:val="19"/>
        </w:rPr>
        <w:t xml:space="preserve"> </w:t>
      </w:r>
      <w:proofErr w:type="spellStart"/>
      <w:r>
        <w:rPr>
          <w:sz w:val="19"/>
        </w:rPr>
        <w:t>important</w:t>
      </w:r>
      <w:proofErr w:type="spellEnd"/>
      <w:r>
        <w:rPr>
          <w:spacing w:val="40"/>
          <w:sz w:val="19"/>
        </w:rPr>
        <w:t xml:space="preserve"> </w:t>
      </w:r>
      <w:proofErr w:type="spellStart"/>
      <w:r>
        <w:rPr>
          <w:sz w:val="19"/>
        </w:rPr>
        <w:t>issue</w:t>
      </w:r>
      <w:proofErr w:type="spellEnd"/>
      <w:r>
        <w:rPr>
          <w:sz w:val="19"/>
        </w:rPr>
        <w:t xml:space="preserve"> </w:t>
      </w:r>
      <w:proofErr w:type="spellStart"/>
      <w:r>
        <w:rPr>
          <w:sz w:val="19"/>
        </w:rPr>
        <w:t>to</w:t>
      </w:r>
      <w:proofErr w:type="spellEnd"/>
      <w:r>
        <w:rPr>
          <w:sz w:val="19"/>
        </w:rPr>
        <w:t xml:space="preserve"> </w:t>
      </w:r>
      <w:proofErr w:type="spellStart"/>
      <w:r>
        <w:rPr>
          <w:sz w:val="19"/>
        </w:rPr>
        <w:t>be</w:t>
      </w:r>
      <w:proofErr w:type="spellEnd"/>
      <w:r>
        <w:rPr>
          <w:sz w:val="19"/>
        </w:rPr>
        <w:t xml:space="preserve"> </w:t>
      </w:r>
      <w:proofErr w:type="spellStart"/>
      <w:r>
        <w:rPr>
          <w:sz w:val="19"/>
        </w:rPr>
        <w:t>addressed</w:t>
      </w:r>
      <w:proofErr w:type="spellEnd"/>
      <w:r>
        <w:rPr>
          <w:sz w:val="19"/>
        </w:rPr>
        <w:t xml:space="preserve"> </w:t>
      </w:r>
      <w:proofErr w:type="spellStart"/>
      <w:r>
        <w:rPr>
          <w:sz w:val="19"/>
        </w:rPr>
        <w:t>by</w:t>
      </w:r>
      <w:proofErr w:type="spellEnd"/>
      <w:r>
        <w:rPr>
          <w:sz w:val="19"/>
        </w:rPr>
        <w:t xml:space="preserve"> legal </w:t>
      </w:r>
      <w:proofErr w:type="spellStart"/>
      <w:r>
        <w:rPr>
          <w:sz w:val="19"/>
        </w:rPr>
        <w:t>scholarship</w:t>
      </w:r>
      <w:proofErr w:type="spellEnd"/>
      <w:r>
        <w:rPr>
          <w:sz w:val="19"/>
        </w:rPr>
        <w:t xml:space="preserve">. The English </w:t>
      </w:r>
      <w:proofErr w:type="spellStart"/>
      <w:r>
        <w:rPr>
          <w:sz w:val="19"/>
        </w:rPr>
        <w:t>translation</w:t>
      </w:r>
      <w:proofErr w:type="spellEnd"/>
      <w:r>
        <w:rPr>
          <w:sz w:val="19"/>
        </w:rPr>
        <w:t xml:space="preserve"> </w:t>
      </w:r>
      <w:proofErr w:type="spellStart"/>
      <w:r>
        <w:rPr>
          <w:sz w:val="19"/>
        </w:rPr>
        <w:t>of</w:t>
      </w:r>
      <w:proofErr w:type="spellEnd"/>
      <w:r>
        <w:rPr>
          <w:sz w:val="19"/>
        </w:rPr>
        <w:t xml:space="preserve"> </w:t>
      </w:r>
      <w:proofErr w:type="spellStart"/>
      <w:r>
        <w:rPr>
          <w:sz w:val="19"/>
        </w:rPr>
        <w:t>the</w:t>
      </w:r>
      <w:proofErr w:type="spellEnd"/>
      <w:r>
        <w:rPr>
          <w:sz w:val="19"/>
        </w:rPr>
        <w:t xml:space="preserve"> Swiss </w:t>
      </w:r>
      <w:proofErr w:type="spellStart"/>
      <w:r>
        <w:rPr>
          <w:sz w:val="19"/>
        </w:rPr>
        <w:t>Asylum</w:t>
      </w:r>
      <w:proofErr w:type="spellEnd"/>
      <w:r>
        <w:rPr>
          <w:sz w:val="19"/>
        </w:rPr>
        <w:t xml:space="preserve"> Act </w:t>
      </w:r>
      <w:proofErr w:type="spellStart"/>
      <w:r>
        <w:rPr>
          <w:sz w:val="19"/>
        </w:rPr>
        <w:t>which</w:t>
      </w:r>
      <w:proofErr w:type="spellEnd"/>
      <w:r>
        <w:rPr>
          <w:spacing w:val="40"/>
          <w:sz w:val="19"/>
        </w:rPr>
        <w:t xml:space="preserve"> </w:t>
      </w:r>
      <w:r>
        <w:rPr>
          <w:sz w:val="19"/>
        </w:rPr>
        <w:t>I</w:t>
      </w:r>
      <w:r>
        <w:rPr>
          <w:spacing w:val="40"/>
          <w:sz w:val="19"/>
        </w:rPr>
        <w:t xml:space="preserve"> </w:t>
      </w:r>
      <w:proofErr w:type="spellStart"/>
      <w:r>
        <w:rPr>
          <w:sz w:val="19"/>
        </w:rPr>
        <w:t>cited</w:t>
      </w:r>
      <w:proofErr w:type="spellEnd"/>
      <w:r>
        <w:rPr>
          <w:spacing w:val="40"/>
          <w:sz w:val="19"/>
        </w:rPr>
        <w:t xml:space="preserve"> </w:t>
      </w:r>
      <w:proofErr w:type="spellStart"/>
      <w:r>
        <w:rPr>
          <w:sz w:val="19"/>
        </w:rPr>
        <w:t>from</w:t>
      </w:r>
      <w:proofErr w:type="spellEnd"/>
      <w:r>
        <w:rPr>
          <w:spacing w:val="40"/>
          <w:sz w:val="19"/>
        </w:rPr>
        <w:t xml:space="preserve"> </w:t>
      </w:r>
      <w:proofErr w:type="spellStart"/>
      <w:r>
        <w:rPr>
          <w:sz w:val="19"/>
        </w:rPr>
        <w:t>above</w:t>
      </w:r>
      <w:proofErr w:type="spellEnd"/>
      <w:r>
        <w:rPr>
          <w:spacing w:val="40"/>
          <w:sz w:val="19"/>
        </w:rPr>
        <w:t xml:space="preserve"> </w:t>
      </w:r>
      <w:proofErr w:type="spellStart"/>
      <w:r>
        <w:rPr>
          <w:sz w:val="19"/>
        </w:rPr>
        <w:t>starts</w:t>
      </w:r>
      <w:proofErr w:type="spellEnd"/>
      <w:r>
        <w:rPr>
          <w:spacing w:val="40"/>
          <w:sz w:val="19"/>
        </w:rPr>
        <w:t xml:space="preserve"> </w:t>
      </w:r>
      <w:proofErr w:type="spellStart"/>
      <w:r>
        <w:rPr>
          <w:sz w:val="19"/>
        </w:rPr>
        <w:t>with</w:t>
      </w:r>
      <w:proofErr w:type="spellEnd"/>
      <w:r>
        <w:rPr>
          <w:spacing w:val="40"/>
          <w:sz w:val="19"/>
        </w:rPr>
        <w:t xml:space="preserve"> </w:t>
      </w:r>
      <w:proofErr w:type="spellStart"/>
      <w:r>
        <w:rPr>
          <w:sz w:val="19"/>
        </w:rPr>
        <w:t>the</w:t>
      </w:r>
      <w:proofErr w:type="spellEnd"/>
      <w:r>
        <w:rPr>
          <w:spacing w:val="40"/>
          <w:sz w:val="19"/>
        </w:rPr>
        <w:t xml:space="preserve"> </w:t>
      </w:r>
      <w:proofErr w:type="spellStart"/>
      <w:r>
        <w:rPr>
          <w:sz w:val="19"/>
        </w:rPr>
        <w:t>following</w:t>
      </w:r>
      <w:proofErr w:type="spellEnd"/>
      <w:r>
        <w:rPr>
          <w:spacing w:val="40"/>
          <w:sz w:val="19"/>
        </w:rPr>
        <w:t xml:space="preserve"> </w:t>
      </w:r>
      <w:proofErr w:type="spellStart"/>
      <w:r>
        <w:rPr>
          <w:sz w:val="19"/>
        </w:rPr>
        <w:t>disclaimer</w:t>
      </w:r>
      <w:proofErr w:type="spellEnd"/>
      <w:r>
        <w:rPr>
          <w:sz w:val="19"/>
        </w:rPr>
        <w:t>:</w:t>
      </w:r>
      <w:r>
        <w:rPr>
          <w:spacing w:val="40"/>
          <w:sz w:val="19"/>
        </w:rPr>
        <w:t xml:space="preserve"> </w:t>
      </w:r>
      <w:r>
        <w:rPr>
          <w:sz w:val="19"/>
        </w:rPr>
        <w:t>‘English</w:t>
      </w:r>
      <w:r>
        <w:rPr>
          <w:spacing w:val="40"/>
          <w:sz w:val="19"/>
        </w:rPr>
        <w:t xml:space="preserve"> </w:t>
      </w:r>
      <w:proofErr w:type="spellStart"/>
      <w:r>
        <w:rPr>
          <w:sz w:val="19"/>
        </w:rPr>
        <w:t>is</w:t>
      </w:r>
      <w:proofErr w:type="spellEnd"/>
      <w:r>
        <w:rPr>
          <w:spacing w:val="40"/>
          <w:sz w:val="19"/>
        </w:rPr>
        <w:t xml:space="preserve"> </w:t>
      </w:r>
      <w:r>
        <w:rPr>
          <w:sz w:val="19"/>
        </w:rPr>
        <w:t>not</w:t>
      </w:r>
      <w:r>
        <w:rPr>
          <w:spacing w:val="40"/>
          <w:sz w:val="19"/>
        </w:rPr>
        <w:t xml:space="preserve"> </w:t>
      </w:r>
      <w:r>
        <w:rPr>
          <w:sz w:val="19"/>
        </w:rPr>
        <w:t xml:space="preserve">an </w:t>
      </w:r>
      <w:proofErr w:type="spellStart"/>
      <w:r>
        <w:rPr>
          <w:sz w:val="19"/>
        </w:rPr>
        <w:t>official</w:t>
      </w:r>
      <w:proofErr w:type="spellEnd"/>
      <w:r>
        <w:rPr>
          <w:sz w:val="19"/>
        </w:rPr>
        <w:t xml:space="preserve"> </w:t>
      </w:r>
      <w:proofErr w:type="spellStart"/>
      <w:r>
        <w:rPr>
          <w:sz w:val="19"/>
        </w:rPr>
        <w:t>language</w:t>
      </w:r>
      <w:proofErr w:type="spellEnd"/>
      <w:r>
        <w:rPr>
          <w:sz w:val="19"/>
        </w:rPr>
        <w:t xml:space="preserve"> </w:t>
      </w:r>
      <w:proofErr w:type="spellStart"/>
      <w:r>
        <w:rPr>
          <w:sz w:val="19"/>
        </w:rPr>
        <w:t>of</w:t>
      </w:r>
      <w:proofErr w:type="spellEnd"/>
      <w:r>
        <w:rPr>
          <w:sz w:val="19"/>
        </w:rPr>
        <w:t xml:space="preserve"> </w:t>
      </w:r>
      <w:proofErr w:type="spellStart"/>
      <w:r>
        <w:rPr>
          <w:sz w:val="19"/>
        </w:rPr>
        <w:t>the</w:t>
      </w:r>
      <w:proofErr w:type="spellEnd"/>
      <w:r>
        <w:rPr>
          <w:sz w:val="19"/>
        </w:rPr>
        <w:t xml:space="preserve"> Swiss </w:t>
      </w:r>
      <w:proofErr w:type="spellStart"/>
      <w:r>
        <w:rPr>
          <w:sz w:val="19"/>
        </w:rPr>
        <w:t>Confederation</w:t>
      </w:r>
      <w:proofErr w:type="spellEnd"/>
      <w:r>
        <w:rPr>
          <w:sz w:val="19"/>
        </w:rPr>
        <w:t xml:space="preserve">. This </w:t>
      </w:r>
      <w:proofErr w:type="spellStart"/>
      <w:r>
        <w:rPr>
          <w:sz w:val="19"/>
        </w:rPr>
        <w:t>translation</w:t>
      </w:r>
      <w:proofErr w:type="spellEnd"/>
      <w:r>
        <w:rPr>
          <w:sz w:val="19"/>
        </w:rPr>
        <w:t xml:space="preserve"> </w:t>
      </w:r>
      <w:proofErr w:type="spellStart"/>
      <w:r>
        <w:rPr>
          <w:sz w:val="19"/>
        </w:rPr>
        <w:t>is</w:t>
      </w:r>
      <w:proofErr w:type="spellEnd"/>
      <w:r>
        <w:rPr>
          <w:sz w:val="19"/>
        </w:rPr>
        <w:t xml:space="preserve"> </w:t>
      </w:r>
      <w:proofErr w:type="spellStart"/>
      <w:r>
        <w:rPr>
          <w:sz w:val="19"/>
        </w:rPr>
        <w:t>provided</w:t>
      </w:r>
      <w:proofErr w:type="spellEnd"/>
      <w:r>
        <w:rPr>
          <w:sz w:val="19"/>
        </w:rPr>
        <w:t xml:space="preserve"> </w:t>
      </w:r>
      <w:proofErr w:type="spellStart"/>
      <w:r>
        <w:rPr>
          <w:sz w:val="19"/>
        </w:rPr>
        <w:t>for</w:t>
      </w:r>
      <w:proofErr w:type="spellEnd"/>
      <w:r>
        <w:rPr>
          <w:sz w:val="19"/>
        </w:rPr>
        <w:t xml:space="preserve"> </w:t>
      </w:r>
      <w:proofErr w:type="spellStart"/>
      <w:r>
        <w:rPr>
          <w:sz w:val="19"/>
        </w:rPr>
        <w:t>information</w:t>
      </w:r>
      <w:proofErr w:type="spellEnd"/>
      <w:r>
        <w:rPr>
          <w:spacing w:val="40"/>
          <w:sz w:val="19"/>
        </w:rPr>
        <w:t xml:space="preserve"> </w:t>
      </w:r>
      <w:proofErr w:type="spellStart"/>
      <w:r>
        <w:rPr>
          <w:sz w:val="19"/>
        </w:rPr>
        <w:t>purposes</w:t>
      </w:r>
      <w:proofErr w:type="spellEnd"/>
      <w:r>
        <w:rPr>
          <w:spacing w:val="40"/>
          <w:sz w:val="19"/>
        </w:rPr>
        <w:t xml:space="preserve"> </w:t>
      </w:r>
      <w:proofErr w:type="spellStart"/>
      <w:r>
        <w:rPr>
          <w:sz w:val="19"/>
        </w:rPr>
        <w:t>only</w:t>
      </w:r>
      <w:proofErr w:type="spellEnd"/>
      <w:r>
        <w:rPr>
          <w:spacing w:val="40"/>
          <w:sz w:val="19"/>
        </w:rPr>
        <w:t xml:space="preserve"> </w:t>
      </w:r>
      <w:r>
        <w:rPr>
          <w:sz w:val="19"/>
        </w:rPr>
        <w:t>and</w:t>
      </w:r>
      <w:r>
        <w:rPr>
          <w:spacing w:val="40"/>
          <w:sz w:val="19"/>
        </w:rPr>
        <w:t xml:space="preserve"> </w:t>
      </w:r>
      <w:proofErr w:type="spellStart"/>
      <w:r>
        <w:rPr>
          <w:sz w:val="19"/>
        </w:rPr>
        <w:t>has</w:t>
      </w:r>
      <w:proofErr w:type="spellEnd"/>
      <w:r>
        <w:rPr>
          <w:spacing w:val="40"/>
          <w:sz w:val="19"/>
        </w:rPr>
        <w:t xml:space="preserve"> </w:t>
      </w:r>
      <w:proofErr w:type="spellStart"/>
      <w:r>
        <w:rPr>
          <w:sz w:val="19"/>
        </w:rPr>
        <w:t>no</w:t>
      </w:r>
      <w:proofErr w:type="spellEnd"/>
      <w:r>
        <w:rPr>
          <w:spacing w:val="40"/>
          <w:sz w:val="19"/>
        </w:rPr>
        <w:t xml:space="preserve"> </w:t>
      </w:r>
      <w:r>
        <w:rPr>
          <w:sz w:val="19"/>
        </w:rPr>
        <w:t>legal</w:t>
      </w:r>
      <w:r>
        <w:rPr>
          <w:spacing w:val="40"/>
          <w:sz w:val="19"/>
        </w:rPr>
        <w:t xml:space="preserve"> </w:t>
      </w:r>
      <w:proofErr w:type="spellStart"/>
      <w:r>
        <w:rPr>
          <w:sz w:val="19"/>
        </w:rPr>
        <w:t>force</w:t>
      </w:r>
      <w:proofErr w:type="spellEnd"/>
      <w:r>
        <w:rPr>
          <w:sz w:val="19"/>
        </w:rPr>
        <w:t>’</w:t>
      </w:r>
      <w:r>
        <w:rPr>
          <w:spacing w:val="40"/>
          <w:sz w:val="19"/>
        </w:rPr>
        <w:t xml:space="preserve"> </w:t>
      </w:r>
      <w:r>
        <w:rPr>
          <w:sz w:val="19"/>
        </w:rPr>
        <w:t>(</w:t>
      </w:r>
      <w:hyperlink r:id="rId7">
        <w:r>
          <w:rPr>
            <w:color w:val="00007F"/>
            <w:sz w:val="19"/>
          </w:rPr>
          <w:t>https://www.admin.ch/opc/en/classi</w:t>
        </w:r>
      </w:hyperlink>
      <w:r>
        <w:rPr>
          <w:color w:val="00007F"/>
          <w:sz w:val="19"/>
        </w:rPr>
        <w:t xml:space="preserve"> </w:t>
      </w:r>
      <w:hyperlink r:id="rId8">
        <w:proofErr w:type="spellStart"/>
        <w:r>
          <w:rPr>
            <w:color w:val="00007F"/>
            <w:sz w:val="19"/>
          </w:rPr>
          <w:t>fied-compilation</w:t>
        </w:r>
        <w:proofErr w:type="spellEnd"/>
        <w:r>
          <w:rPr>
            <w:color w:val="00007F"/>
            <w:sz w:val="19"/>
          </w:rPr>
          <w:t>/19995092/index.html</w:t>
        </w:r>
      </w:hyperlink>
      <w:r>
        <w:rPr>
          <w:sz w:val="19"/>
        </w:rPr>
        <w:t xml:space="preserve">, </w:t>
      </w:r>
      <w:proofErr w:type="spellStart"/>
      <w:r>
        <w:rPr>
          <w:sz w:val="19"/>
        </w:rPr>
        <w:t>accessed</w:t>
      </w:r>
      <w:proofErr w:type="spellEnd"/>
      <w:r>
        <w:rPr>
          <w:sz w:val="19"/>
        </w:rPr>
        <w:t xml:space="preserve"> </w:t>
      </w:r>
      <w:proofErr w:type="spellStart"/>
      <w:r>
        <w:rPr>
          <w:sz w:val="19"/>
        </w:rPr>
        <w:t>October</w:t>
      </w:r>
      <w:proofErr w:type="spellEnd"/>
      <w:r>
        <w:rPr>
          <w:sz w:val="19"/>
        </w:rPr>
        <w:t xml:space="preserve"> 16, 2020). </w:t>
      </w:r>
      <w:proofErr w:type="spellStart"/>
      <w:r>
        <w:rPr>
          <w:sz w:val="19"/>
        </w:rPr>
        <w:t>Yet</w:t>
      </w:r>
      <w:proofErr w:type="spellEnd"/>
      <w:r>
        <w:rPr>
          <w:sz w:val="19"/>
        </w:rPr>
        <w:t xml:space="preserve">, </w:t>
      </w:r>
      <w:proofErr w:type="spellStart"/>
      <w:r>
        <w:rPr>
          <w:sz w:val="19"/>
        </w:rPr>
        <w:t>considering</w:t>
      </w:r>
      <w:proofErr w:type="spellEnd"/>
      <w:r>
        <w:rPr>
          <w:spacing w:val="40"/>
          <w:sz w:val="19"/>
        </w:rPr>
        <w:t xml:space="preserve"> </w:t>
      </w:r>
      <w:proofErr w:type="spellStart"/>
      <w:r>
        <w:rPr>
          <w:sz w:val="19"/>
        </w:rPr>
        <w:t>the</w:t>
      </w:r>
      <w:proofErr w:type="spellEnd"/>
      <w:r>
        <w:rPr>
          <w:spacing w:val="66"/>
          <w:sz w:val="19"/>
        </w:rPr>
        <w:t xml:space="preserve"> </w:t>
      </w:r>
      <w:r>
        <w:rPr>
          <w:sz w:val="19"/>
        </w:rPr>
        <w:t>original</w:t>
      </w:r>
      <w:r>
        <w:rPr>
          <w:spacing w:val="65"/>
          <w:sz w:val="19"/>
        </w:rPr>
        <w:t xml:space="preserve"> </w:t>
      </w:r>
      <w:proofErr w:type="spellStart"/>
      <w:r>
        <w:rPr>
          <w:sz w:val="19"/>
        </w:rPr>
        <w:t>wording</w:t>
      </w:r>
      <w:proofErr w:type="spellEnd"/>
      <w:r>
        <w:rPr>
          <w:spacing w:val="65"/>
          <w:sz w:val="19"/>
        </w:rPr>
        <w:t xml:space="preserve"> </w:t>
      </w:r>
      <w:r>
        <w:rPr>
          <w:sz w:val="19"/>
        </w:rPr>
        <w:t>in</w:t>
      </w:r>
      <w:r>
        <w:rPr>
          <w:spacing w:val="65"/>
          <w:sz w:val="19"/>
        </w:rPr>
        <w:t xml:space="preserve"> </w:t>
      </w:r>
      <w:r>
        <w:rPr>
          <w:sz w:val="19"/>
        </w:rPr>
        <w:t>German</w:t>
      </w:r>
      <w:r>
        <w:rPr>
          <w:spacing w:val="66"/>
          <w:sz w:val="19"/>
        </w:rPr>
        <w:t xml:space="preserve"> </w:t>
      </w:r>
      <w:r>
        <w:rPr>
          <w:sz w:val="19"/>
        </w:rPr>
        <w:t>and</w:t>
      </w:r>
      <w:r>
        <w:rPr>
          <w:spacing w:val="66"/>
          <w:sz w:val="19"/>
        </w:rPr>
        <w:t xml:space="preserve"> </w:t>
      </w:r>
      <w:r>
        <w:rPr>
          <w:sz w:val="19"/>
        </w:rPr>
        <w:t>French,</w:t>
      </w:r>
      <w:r>
        <w:rPr>
          <w:spacing w:val="65"/>
          <w:sz w:val="19"/>
        </w:rPr>
        <w:t xml:space="preserve"> </w:t>
      </w:r>
      <w:proofErr w:type="spellStart"/>
      <w:r>
        <w:rPr>
          <w:sz w:val="19"/>
        </w:rPr>
        <w:t>this</w:t>
      </w:r>
      <w:proofErr w:type="spellEnd"/>
      <w:r>
        <w:rPr>
          <w:spacing w:val="66"/>
          <w:sz w:val="19"/>
        </w:rPr>
        <w:t xml:space="preserve"> </w:t>
      </w:r>
      <w:proofErr w:type="spellStart"/>
      <w:r>
        <w:rPr>
          <w:sz w:val="19"/>
        </w:rPr>
        <w:t>does</w:t>
      </w:r>
      <w:proofErr w:type="spellEnd"/>
      <w:r>
        <w:rPr>
          <w:spacing w:val="65"/>
          <w:sz w:val="19"/>
        </w:rPr>
        <w:t xml:space="preserve"> </w:t>
      </w:r>
      <w:r>
        <w:rPr>
          <w:sz w:val="19"/>
        </w:rPr>
        <w:t>not</w:t>
      </w:r>
      <w:r>
        <w:rPr>
          <w:spacing w:val="65"/>
          <w:sz w:val="19"/>
        </w:rPr>
        <w:t xml:space="preserve"> </w:t>
      </w:r>
      <w:proofErr w:type="spellStart"/>
      <w:r>
        <w:rPr>
          <w:sz w:val="19"/>
        </w:rPr>
        <w:t>merely</w:t>
      </w:r>
      <w:proofErr w:type="spellEnd"/>
      <w:r>
        <w:rPr>
          <w:spacing w:val="66"/>
          <w:sz w:val="19"/>
        </w:rPr>
        <w:t xml:space="preserve"> </w:t>
      </w:r>
      <w:proofErr w:type="spellStart"/>
      <w:r>
        <w:rPr>
          <w:sz w:val="19"/>
        </w:rPr>
        <w:t>seem</w:t>
      </w:r>
      <w:proofErr w:type="spellEnd"/>
      <w:r>
        <w:rPr>
          <w:spacing w:val="65"/>
          <w:sz w:val="19"/>
        </w:rPr>
        <w:t xml:space="preserve"> </w:t>
      </w:r>
      <w:proofErr w:type="spellStart"/>
      <w:r>
        <w:rPr>
          <w:sz w:val="19"/>
        </w:rPr>
        <w:t>to</w:t>
      </w:r>
      <w:proofErr w:type="spellEnd"/>
      <w:r>
        <w:rPr>
          <w:spacing w:val="65"/>
          <w:sz w:val="19"/>
        </w:rPr>
        <w:t xml:space="preserve"> </w:t>
      </w:r>
      <w:proofErr w:type="spellStart"/>
      <w:r>
        <w:rPr>
          <w:sz w:val="19"/>
        </w:rPr>
        <w:t>be</w:t>
      </w:r>
      <w:proofErr w:type="spellEnd"/>
      <w:r>
        <w:rPr>
          <w:sz w:val="19"/>
        </w:rPr>
        <w:t xml:space="preserve"> a </w:t>
      </w:r>
      <w:proofErr w:type="spellStart"/>
      <w:r>
        <w:rPr>
          <w:sz w:val="19"/>
        </w:rPr>
        <w:t>problem</w:t>
      </w:r>
      <w:proofErr w:type="spellEnd"/>
      <w:r>
        <w:rPr>
          <w:sz w:val="19"/>
        </w:rPr>
        <w:t xml:space="preserve"> </w:t>
      </w:r>
      <w:proofErr w:type="spellStart"/>
      <w:r>
        <w:rPr>
          <w:sz w:val="19"/>
        </w:rPr>
        <w:t>of</w:t>
      </w:r>
      <w:proofErr w:type="spellEnd"/>
      <w:r>
        <w:rPr>
          <w:sz w:val="19"/>
        </w:rPr>
        <w:t xml:space="preserve"> </w:t>
      </w:r>
      <w:proofErr w:type="spellStart"/>
      <w:r>
        <w:rPr>
          <w:sz w:val="19"/>
        </w:rPr>
        <w:t>translation</w:t>
      </w:r>
      <w:proofErr w:type="spellEnd"/>
      <w:r>
        <w:rPr>
          <w:sz w:val="19"/>
        </w:rPr>
        <w:t xml:space="preserve">. In </w:t>
      </w:r>
      <w:proofErr w:type="spellStart"/>
      <w:r>
        <w:rPr>
          <w:sz w:val="19"/>
        </w:rPr>
        <w:t>the</w:t>
      </w:r>
      <w:proofErr w:type="spellEnd"/>
      <w:r>
        <w:rPr>
          <w:sz w:val="19"/>
        </w:rPr>
        <w:t xml:space="preserve"> German </w:t>
      </w:r>
      <w:proofErr w:type="spellStart"/>
      <w:r>
        <w:rPr>
          <w:sz w:val="19"/>
        </w:rPr>
        <w:t>version</w:t>
      </w:r>
      <w:proofErr w:type="spellEnd"/>
      <w:r>
        <w:rPr>
          <w:sz w:val="19"/>
        </w:rPr>
        <w:t xml:space="preserve"> </w:t>
      </w:r>
      <w:proofErr w:type="spellStart"/>
      <w:r>
        <w:rPr>
          <w:sz w:val="19"/>
        </w:rPr>
        <w:t>the</w:t>
      </w:r>
      <w:proofErr w:type="spellEnd"/>
      <w:r>
        <w:rPr>
          <w:sz w:val="19"/>
        </w:rPr>
        <w:t xml:space="preserve"> </w:t>
      </w:r>
      <w:proofErr w:type="spellStart"/>
      <w:r>
        <w:rPr>
          <w:sz w:val="19"/>
        </w:rPr>
        <w:t>sentence</w:t>
      </w:r>
      <w:proofErr w:type="spellEnd"/>
      <w:r>
        <w:rPr>
          <w:sz w:val="19"/>
        </w:rPr>
        <w:t xml:space="preserve"> </w:t>
      </w:r>
      <w:proofErr w:type="spellStart"/>
      <w:r>
        <w:rPr>
          <w:sz w:val="19"/>
        </w:rPr>
        <w:t>states</w:t>
      </w:r>
      <w:proofErr w:type="spellEnd"/>
      <w:r>
        <w:rPr>
          <w:sz w:val="19"/>
        </w:rPr>
        <w:t xml:space="preserve"> </w:t>
      </w:r>
      <w:proofErr w:type="spellStart"/>
      <w:r>
        <w:rPr>
          <w:sz w:val="19"/>
        </w:rPr>
        <w:t>that</w:t>
      </w:r>
      <w:proofErr w:type="spellEnd"/>
      <w:r>
        <w:rPr>
          <w:sz w:val="19"/>
        </w:rPr>
        <w:t xml:space="preserve"> ‘</w:t>
      </w:r>
      <w:r>
        <w:rPr>
          <w:i/>
          <w:sz w:val="19"/>
        </w:rPr>
        <w:t>glaubhaft gemacht ist die Flüchtlingseigenschaft, wenn die Behörde ihr Vorhandensein mit überwiegender Wahrscheinlichkeit für gegeben hält</w:t>
      </w:r>
      <w:r>
        <w:rPr>
          <w:sz w:val="19"/>
        </w:rPr>
        <w:t xml:space="preserve">’ </w:t>
      </w:r>
      <w:proofErr w:type="spellStart"/>
      <w:r>
        <w:rPr>
          <w:sz w:val="19"/>
        </w:rPr>
        <w:t>whereas</w:t>
      </w:r>
      <w:proofErr w:type="spellEnd"/>
      <w:r>
        <w:rPr>
          <w:sz w:val="19"/>
        </w:rPr>
        <w:t xml:space="preserve"> </w:t>
      </w:r>
      <w:proofErr w:type="spellStart"/>
      <w:r>
        <w:rPr>
          <w:sz w:val="19"/>
        </w:rPr>
        <w:t>the</w:t>
      </w:r>
      <w:proofErr w:type="spellEnd"/>
      <w:r>
        <w:rPr>
          <w:sz w:val="19"/>
        </w:rPr>
        <w:t xml:space="preserve"> French </w:t>
      </w:r>
      <w:proofErr w:type="spellStart"/>
      <w:r>
        <w:rPr>
          <w:sz w:val="19"/>
        </w:rPr>
        <w:t>version</w:t>
      </w:r>
      <w:proofErr w:type="spellEnd"/>
      <w:r>
        <w:rPr>
          <w:sz w:val="19"/>
        </w:rPr>
        <w:t xml:space="preserve"> </w:t>
      </w:r>
      <w:proofErr w:type="spellStart"/>
      <w:r>
        <w:rPr>
          <w:sz w:val="19"/>
        </w:rPr>
        <w:t>states</w:t>
      </w:r>
      <w:proofErr w:type="spellEnd"/>
      <w:r>
        <w:rPr>
          <w:sz w:val="19"/>
        </w:rPr>
        <w:t xml:space="preserve"> </w:t>
      </w:r>
      <w:proofErr w:type="spellStart"/>
      <w:r>
        <w:rPr>
          <w:sz w:val="19"/>
        </w:rPr>
        <w:t>that</w:t>
      </w:r>
      <w:proofErr w:type="spellEnd"/>
      <w:r>
        <w:rPr>
          <w:sz w:val="19"/>
        </w:rPr>
        <w:t xml:space="preserve"> ‘</w:t>
      </w:r>
      <w:r>
        <w:rPr>
          <w:i/>
          <w:sz w:val="19"/>
        </w:rPr>
        <w:t xml:space="preserve">la </w:t>
      </w:r>
      <w:proofErr w:type="spellStart"/>
      <w:r>
        <w:rPr>
          <w:i/>
          <w:sz w:val="19"/>
        </w:rPr>
        <w:t>qualité</w:t>
      </w:r>
      <w:proofErr w:type="spellEnd"/>
      <w:r>
        <w:rPr>
          <w:i/>
          <w:sz w:val="19"/>
        </w:rPr>
        <w:t xml:space="preserve"> de </w:t>
      </w:r>
      <w:proofErr w:type="spellStart"/>
      <w:r>
        <w:rPr>
          <w:i/>
          <w:sz w:val="19"/>
        </w:rPr>
        <w:t>réfugié</w:t>
      </w:r>
      <w:proofErr w:type="spellEnd"/>
      <w:r>
        <w:rPr>
          <w:i/>
          <w:sz w:val="19"/>
        </w:rPr>
        <w:t xml:space="preserve"> </w:t>
      </w:r>
      <w:proofErr w:type="spellStart"/>
      <w:r>
        <w:rPr>
          <w:i/>
          <w:sz w:val="19"/>
        </w:rPr>
        <w:t>est</w:t>
      </w:r>
      <w:proofErr w:type="spellEnd"/>
      <w:r>
        <w:rPr>
          <w:i/>
          <w:sz w:val="19"/>
        </w:rPr>
        <w:t xml:space="preserve"> </w:t>
      </w:r>
      <w:proofErr w:type="spellStart"/>
      <w:r>
        <w:rPr>
          <w:i/>
          <w:sz w:val="19"/>
        </w:rPr>
        <w:t>vraisemblable</w:t>
      </w:r>
      <w:proofErr w:type="spellEnd"/>
      <w:r>
        <w:rPr>
          <w:i/>
          <w:sz w:val="19"/>
        </w:rPr>
        <w:t xml:space="preserve"> </w:t>
      </w:r>
      <w:proofErr w:type="spellStart"/>
      <w:r>
        <w:rPr>
          <w:i/>
          <w:sz w:val="19"/>
        </w:rPr>
        <w:t>lorsque</w:t>
      </w:r>
      <w:proofErr w:type="spellEnd"/>
      <w:r>
        <w:rPr>
          <w:i/>
          <w:sz w:val="19"/>
        </w:rPr>
        <w:t xml:space="preserve"> </w:t>
      </w:r>
      <w:proofErr w:type="spellStart"/>
      <w:r>
        <w:rPr>
          <w:i/>
          <w:sz w:val="19"/>
        </w:rPr>
        <w:t>l’autorité</w:t>
      </w:r>
      <w:proofErr w:type="spellEnd"/>
      <w:r>
        <w:rPr>
          <w:i/>
          <w:sz w:val="19"/>
        </w:rPr>
        <w:t xml:space="preserve"> </w:t>
      </w:r>
      <w:proofErr w:type="spellStart"/>
      <w:r>
        <w:rPr>
          <w:i/>
          <w:sz w:val="19"/>
        </w:rPr>
        <w:t>estime</w:t>
      </w:r>
      <w:proofErr w:type="spellEnd"/>
      <w:r>
        <w:rPr>
          <w:i/>
          <w:sz w:val="19"/>
        </w:rPr>
        <w:t xml:space="preserve"> </w:t>
      </w:r>
      <w:proofErr w:type="spellStart"/>
      <w:r>
        <w:rPr>
          <w:i/>
          <w:sz w:val="19"/>
        </w:rPr>
        <w:t>que</w:t>
      </w:r>
      <w:proofErr w:type="spellEnd"/>
      <w:r>
        <w:rPr>
          <w:i/>
          <w:sz w:val="19"/>
        </w:rPr>
        <w:t xml:space="preserve"> </w:t>
      </w:r>
      <w:proofErr w:type="spellStart"/>
      <w:r>
        <w:rPr>
          <w:i/>
          <w:sz w:val="19"/>
        </w:rPr>
        <w:t>celle</w:t>
      </w:r>
      <w:proofErr w:type="spellEnd"/>
      <w:r>
        <w:rPr>
          <w:i/>
          <w:sz w:val="19"/>
        </w:rPr>
        <w:t xml:space="preserve">-ci </w:t>
      </w:r>
      <w:proofErr w:type="spellStart"/>
      <w:r>
        <w:rPr>
          <w:i/>
          <w:sz w:val="19"/>
        </w:rPr>
        <w:t>est</w:t>
      </w:r>
      <w:proofErr w:type="spellEnd"/>
      <w:r>
        <w:rPr>
          <w:i/>
          <w:sz w:val="19"/>
        </w:rPr>
        <w:t xml:space="preserve"> </w:t>
      </w:r>
      <w:proofErr w:type="spellStart"/>
      <w:r>
        <w:rPr>
          <w:i/>
          <w:sz w:val="19"/>
        </w:rPr>
        <w:t>hautement</w:t>
      </w:r>
      <w:proofErr w:type="spellEnd"/>
      <w:r>
        <w:rPr>
          <w:i/>
          <w:sz w:val="19"/>
        </w:rPr>
        <w:t xml:space="preserve"> probable</w:t>
      </w:r>
      <w:r>
        <w:rPr>
          <w:sz w:val="19"/>
        </w:rPr>
        <w:t xml:space="preserve">’. </w:t>
      </w:r>
      <w:proofErr w:type="spellStart"/>
      <w:r>
        <w:rPr>
          <w:sz w:val="19"/>
        </w:rPr>
        <w:t>Moreover</w:t>
      </w:r>
      <w:proofErr w:type="spellEnd"/>
      <w:r>
        <w:rPr>
          <w:sz w:val="19"/>
        </w:rPr>
        <w:t xml:space="preserve">, </w:t>
      </w:r>
      <w:proofErr w:type="spellStart"/>
      <w:r>
        <w:rPr>
          <w:sz w:val="19"/>
        </w:rPr>
        <w:t>the</w:t>
      </w:r>
      <w:proofErr w:type="spellEnd"/>
      <w:r>
        <w:rPr>
          <w:sz w:val="19"/>
        </w:rPr>
        <w:t xml:space="preserve"> </w:t>
      </w:r>
      <w:proofErr w:type="spellStart"/>
      <w:r>
        <w:rPr>
          <w:sz w:val="19"/>
        </w:rPr>
        <w:t>refugee</w:t>
      </w:r>
      <w:proofErr w:type="spellEnd"/>
      <w:r>
        <w:rPr>
          <w:sz w:val="19"/>
        </w:rPr>
        <w:t xml:space="preserve"> </w:t>
      </w:r>
      <w:proofErr w:type="spellStart"/>
      <w:r>
        <w:rPr>
          <w:sz w:val="19"/>
        </w:rPr>
        <w:t>definition</w:t>
      </w:r>
      <w:proofErr w:type="spellEnd"/>
      <w:r>
        <w:rPr>
          <w:sz w:val="19"/>
        </w:rPr>
        <w:t xml:space="preserve"> in </w:t>
      </w:r>
      <w:proofErr w:type="spellStart"/>
      <w:r>
        <w:rPr>
          <w:sz w:val="19"/>
        </w:rPr>
        <w:t>the</w:t>
      </w:r>
      <w:proofErr w:type="spellEnd"/>
      <w:r>
        <w:rPr>
          <w:sz w:val="19"/>
        </w:rPr>
        <w:t xml:space="preserve"> Swiss </w:t>
      </w:r>
      <w:proofErr w:type="spellStart"/>
      <w:r>
        <w:rPr>
          <w:sz w:val="19"/>
        </w:rPr>
        <w:t>Asylum</w:t>
      </w:r>
      <w:proofErr w:type="spellEnd"/>
      <w:r>
        <w:rPr>
          <w:sz w:val="19"/>
        </w:rPr>
        <w:t xml:space="preserve"> Act also </w:t>
      </w:r>
      <w:proofErr w:type="spellStart"/>
      <w:r>
        <w:rPr>
          <w:sz w:val="19"/>
        </w:rPr>
        <w:t>deviates</w:t>
      </w:r>
      <w:proofErr w:type="spellEnd"/>
      <w:r>
        <w:rPr>
          <w:spacing w:val="21"/>
          <w:sz w:val="19"/>
        </w:rPr>
        <w:t xml:space="preserve"> </w:t>
      </w:r>
      <w:proofErr w:type="spellStart"/>
      <w:r>
        <w:rPr>
          <w:sz w:val="19"/>
        </w:rPr>
        <w:t>from</w:t>
      </w:r>
      <w:proofErr w:type="spellEnd"/>
      <w:r>
        <w:rPr>
          <w:spacing w:val="22"/>
          <w:sz w:val="19"/>
        </w:rPr>
        <w:t xml:space="preserve"> </w:t>
      </w:r>
      <w:proofErr w:type="spellStart"/>
      <w:r>
        <w:rPr>
          <w:sz w:val="19"/>
        </w:rPr>
        <w:t>the</w:t>
      </w:r>
      <w:proofErr w:type="spellEnd"/>
      <w:r>
        <w:rPr>
          <w:spacing w:val="21"/>
          <w:sz w:val="19"/>
        </w:rPr>
        <w:t xml:space="preserve"> </w:t>
      </w:r>
      <w:proofErr w:type="spellStart"/>
      <w:r>
        <w:rPr>
          <w:sz w:val="19"/>
        </w:rPr>
        <w:t>wording</w:t>
      </w:r>
      <w:proofErr w:type="spellEnd"/>
      <w:r>
        <w:rPr>
          <w:spacing w:val="22"/>
          <w:sz w:val="19"/>
        </w:rPr>
        <w:t xml:space="preserve"> </w:t>
      </w:r>
      <w:proofErr w:type="spellStart"/>
      <w:r>
        <w:rPr>
          <w:sz w:val="19"/>
        </w:rPr>
        <w:t>of</w:t>
      </w:r>
      <w:proofErr w:type="spellEnd"/>
      <w:r>
        <w:rPr>
          <w:spacing w:val="22"/>
          <w:sz w:val="19"/>
        </w:rPr>
        <w:t xml:space="preserve"> </w:t>
      </w:r>
      <w:proofErr w:type="spellStart"/>
      <w:r>
        <w:rPr>
          <w:sz w:val="19"/>
        </w:rPr>
        <w:t>the</w:t>
      </w:r>
      <w:proofErr w:type="spellEnd"/>
      <w:r>
        <w:rPr>
          <w:spacing w:val="21"/>
          <w:sz w:val="19"/>
        </w:rPr>
        <w:t xml:space="preserve"> </w:t>
      </w:r>
      <w:r>
        <w:rPr>
          <w:sz w:val="19"/>
        </w:rPr>
        <w:t>English</w:t>
      </w:r>
      <w:r>
        <w:rPr>
          <w:spacing w:val="22"/>
          <w:sz w:val="19"/>
        </w:rPr>
        <w:t xml:space="preserve"> </w:t>
      </w:r>
      <w:proofErr w:type="spellStart"/>
      <w:r>
        <w:rPr>
          <w:sz w:val="19"/>
        </w:rPr>
        <w:t>version</w:t>
      </w:r>
      <w:proofErr w:type="spellEnd"/>
      <w:r>
        <w:rPr>
          <w:spacing w:val="22"/>
          <w:sz w:val="19"/>
        </w:rPr>
        <w:t xml:space="preserve"> </w:t>
      </w:r>
      <w:proofErr w:type="spellStart"/>
      <w:r>
        <w:rPr>
          <w:sz w:val="19"/>
        </w:rPr>
        <w:t>of</w:t>
      </w:r>
      <w:proofErr w:type="spellEnd"/>
      <w:r>
        <w:rPr>
          <w:spacing w:val="21"/>
          <w:sz w:val="19"/>
        </w:rPr>
        <w:t xml:space="preserve"> </w:t>
      </w:r>
      <w:proofErr w:type="spellStart"/>
      <w:r>
        <w:rPr>
          <w:sz w:val="19"/>
        </w:rPr>
        <w:t>the</w:t>
      </w:r>
      <w:proofErr w:type="spellEnd"/>
      <w:r>
        <w:rPr>
          <w:spacing w:val="22"/>
          <w:sz w:val="19"/>
        </w:rPr>
        <w:t xml:space="preserve"> </w:t>
      </w:r>
      <w:r>
        <w:rPr>
          <w:sz w:val="19"/>
        </w:rPr>
        <w:t>1951</w:t>
      </w:r>
      <w:r>
        <w:rPr>
          <w:spacing w:val="22"/>
          <w:sz w:val="19"/>
        </w:rPr>
        <w:t xml:space="preserve"> </w:t>
      </w:r>
      <w:proofErr w:type="spellStart"/>
      <w:r>
        <w:rPr>
          <w:sz w:val="19"/>
        </w:rPr>
        <w:t>Refugee</w:t>
      </w:r>
      <w:proofErr w:type="spellEnd"/>
      <w:r>
        <w:rPr>
          <w:spacing w:val="21"/>
          <w:sz w:val="19"/>
        </w:rPr>
        <w:t xml:space="preserve"> </w:t>
      </w:r>
      <w:r>
        <w:rPr>
          <w:sz w:val="19"/>
        </w:rPr>
        <w:t>Convention</w:t>
      </w:r>
      <w:r>
        <w:rPr>
          <w:spacing w:val="22"/>
          <w:sz w:val="19"/>
        </w:rPr>
        <w:t xml:space="preserve"> </w:t>
      </w:r>
      <w:r>
        <w:rPr>
          <w:sz w:val="19"/>
        </w:rPr>
        <w:t xml:space="preserve">in </w:t>
      </w:r>
      <w:proofErr w:type="spellStart"/>
      <w:r>
        <w:rPr>
          <w:sz w:val="19"/>
        </w:rPr>
        <w:t>However</w:t>
      </w:r>
      <w:proofErr w:type="spellEnd"/>
      <w:r>
        <w:rPr>
          <w:sz w:val="19"/>
        </w:rPr>
        <w:t>,</w:t>
      </w:r>
      <w:r>
        <w:rPr>
          <w:spacing w:val="40"/>
          <w:sz w:val="19"/>
        </w:rPr>
        <w:t xml:space="preserve"> </w:t>
      </w:r>
      <w:proofErr w:type="spellStart"/>
      <w:r>
        <w:rPr>
          <w:sz w:val="19"/>
        </w:rPr>
        <w:t>whether</w:t>
      </w:r>
      <w:proofErr w:type="spellEnd"/>
      <w:r>
        <w:rPr>
          <w:sz w:val="19"/>
        </w:rPr>
        <w:t>,</w:t>
      </w:r>
      <w:r>
        <w:rPr>
          <w:spacing w:val="40"/>
          <w:sz w:val="19"/>
        </w:rPr>
        <w:t xml:space="preserve"> </w:t>
      </w:r>
      <w:r>
        <w:rPr>
          <w:sz w:val="19"/>
        </w:rPr>
        <w:t xml:space="preserve">in </w:t>
      </w:r>
      <w:proofErr w:type="spellStart"/>
      <w:r>
        <w:rPr>
          <w:sz w:val="19"/>
        </w:rPr>
        <w:t>practice</w:t>
      </w:r>
      <w:proofErr w:type="spellEnd"/>
      <w:r>
        <w:rPr>
          <w:sz w:val="19"/>
        </w:rPr>
        <w:t>,</w:t>
      </w:r>
      <w:r>
        <w:rPr>
          <w:spacing w:val="80"/>
          <w:sz w:val="19"/>
        </w:rPr>
        <w:t xml:space="preserve"> </w:t>
      </w:r>
      <w:proofErr w:type="spellStart"/>
      <w:r>
        <w:rPr>
          <w:sz w:val="19"/>
        </w:rPr>
        <w:t>this</w:t>
      </w:r>
      <w:proofErr w:type="spellEnd"/>
      <w:r>
        <w:rPr>
          <w:spacing w:val="80"/>
          <w:sz w:val="19"/>
        </w:rPr>
        <w:t xml:space="preserve"> </w:t>
      </w:r>
      <w:proofErr w:type="spellStart"/>
      <w:r>
        <w:rPr>
          <w:sz w:val="19"/>
        </w:rPr>
        <w:t>lowers</w:t>
      </w:r>
      <w:proofErr w:type="spellEnd"/>
      <w:r>
        <w:rPr>
          <w:spacing w:val="80"/>
          <w:sz w:val="19"/>
        </w:rPr>
        <w:t xml:space="preserve"> </w:t>
      </w:r>
      <w:proofErr w:type="spellStart"/>
      <w:r>
        <w:rPr>
          <w:sz w:val="19"/>
        </w:rPr>
        <w:t>the</w:t>
      </w:r>
      <w:proofErr w:type="spellEnd"/>
      <w:r>
        <w:rPr>
          <w:spacing w:val="80"/>
          <w:sz w:val="19"/>
        </w:rPr>
        <w:t xml:space="preserve"> </w:t>
      </w:r>
      <w:proofErr w:type="spellStart"/>
      <w:r>
        <w:rPr>
          <w:sz w:val="19"/>
        </w:rPr>
        <w:t>threshold</w:t>
      </w:r>
      <w:proofErr w:type="spellEnd"/>
      <w:r>
        <w:rPr>
          <w:spacing w:val="80"/>
          <w:sz w:val="19"/>
        </w:rPr>
        <w:t xml:space="preserve"> </w:t>
      </w:r>
      <w:proofErr w:type="spellStart"/>
      <w:r>
        <w:rPr>
          <w:sz w:val="19"/>
        </w:rPr>
        <w:t>for</w:t>
      </w:r>
      <w:proofErr w:type="spellEnd"/>
      <w:r>
        <w:rPr>
          <w:spacing w:val="80"/>
          <w:sz w:val="19"/>
        </w:rPr>
        <w:t xml:space="preserve"> </w:t>
      </w:r>
      <w:proofErr w:type="spellStart"/>
      <w:r>
        <w:rPr>
          <w:sz w:val="19"/>
        </w:rPr>
        <w:t>being</w:t>
      </w:r>
      <w:proofErr w:type="spellEnd"/>
      <w:r>
        <w:rPr>
          <w:spacing w:val="80"/>
          <w:sz w:val="19"/>
        </w:rPr>
        <w:t xml:space="preserve"> </w:t>
      </w:r>
      <w:proofErr w:type="spellStart"/>
      <w:r>
        <w:rPr>
          <w:sz w:val="19"/>
        </w:rPr>
        <w:t>recognised</w:t>
      </w:r>
      <w:proofErr w:type="spellEnd"/>
      <w:r>
        <w:rPr>
          <w:spacing w:val="80"/>
          <w:sz w:val="19"/>
        </w:rPr>
        <w:t xml:space="preserve"> </w:t>
      </w:r>
      <w:proofErr w:type="spellStart"/>
      <w:r>
        <w:rPr>
          <w:sz w:val="19"/>
        </w:rPr>
        <w:t>as</w:t>
      </w:r>
      <w:proofErr w:type="spellEnd"/>
      <w:r>
        <w:rPr>
          <w:spacing w:val="80"/>
          <w:sz w:val="19"/>
        </w:rPr>
        <w:t xml:space="preserve"> </w:t>
      </w:r>
      <w:r>
        <w:rPr>
          <w:sz w:val="19"/>
        </w:rPr>
        <w:t>a</w:t>
      </w:r>
      <w:r>
        <w:rPr>
          <w:spacing w:val="80"/>
          <w:sz w:val="19"/>
        </w:rPr>
        <w:t xml:space="preserve"> </w:t>
      </w:r>
      <w:proofErr w:type="spellStart"/>
      <w:r>
        <w:rPr>
          <w:sz w:val="19"/>
        </w:rPr>
        <w:t>refugee</w:t>
      </w:r>
      <w:proofErr w:type="spellEnd"/>
      <w:r>
        <w:rPr>
          <w:spacing w:val="80"/>
          <w:sz w:val="19"/>
        </w:rPr>
        <w:t xml:space="preserve"> </w:t>
      </w:r>
      <w:proofErr w:type="spellStart"/>
      <w:r>
        <w:rPr>
          <w:sz w:val="19"/>
        </w:rPr>
        <w:t>remains</w:t>
      </w:r>
      <w:proofErr w:type="spellEnd"/>
      <w:r>
        <w:rPr>
          <w:spacing w:val="40"/>
          <w:sz w:val="19"/>
        </w:rPr>
        <w:t xml:space="preserve"> </w:t>
      </w:r>
      <w:r>
        <w:rPr>
          <w:sz w:val="19"/>
        </w:rPr>
        <w:t xml:space="preserve">a matter </w:t>
      </w:r>
      <w:proofErr w:type="spellStart"/>
      <w:r>
        <w:rPr>
          <w:sz w:val="19"/>
        </w:rPr>
        <w:t>of</w:t>
      </w:r>
      <w:proofErr w:type="spellEnd"/>
      <w:r>
        <w:rPr>
          <w:sz w:val="19"/>
        </w:rPr>
        <w:t xml:space="preserve"> </w:t>
      </w:r>
      <w:proofErr w:type="spellStart"/>
      <w:r>
        <w:rPr>
          <w:sz w:val="19"/>
        </w:rPr>
        <w:t>empirical</w:t>
      </w:r>
      <w:proofErr w:type="spellEnd"/>
      <w:r>
        <w:rPr>
          <w:sz w:val="19"/>
        </w:rPr>
        <w:t xml:space="preserve"> </w:t>
      </w:r>
      <w:proofErr w:type="spellStart"/>
      <w:r>
        <w:rPr>
          <w:sz w:val="19"/>
        </w:rPr>
        <w:t>inquiry</w:t>
      </w:r>
      <w:proofErr w:type="spellEnd"/>
      <w:r>
        <w:rPr>
          <w:sz w:val="19"/>
        </w:rPr>
        <w:t>.</w:t>
      </w:r>
    </w:p>
    <w:p w14:paraId="366AB1BE" w14:textId="77777777" w:rsidR="00A730B6" w:rsidRDefault="00000000" w:rsidP="00A730B6">
      <w:pPr>
        <w:pStyle w:val="Listenabsatz"/>
        <w:numPr>
          <w:ilvl w:val="0"/>
          <w:numId w:val="1"/>
        </w:numPr>
        <w:tabs>
          <w:tab w:val="left" w:pos="607"/>
        </w:tabs>
        <w:spacing w:line="234" w:lineRule="exact"/>
        <w:ind w:right="0"/>
        <w:jc w:val="both"/>
        <w:rPr>
          <w:sz w:val="19"/>
        </w:rPr>
      </w:pPr>
      <w:hyperlink r:id="rId9">
        <w:bookmarkStart w:id="4" w:name="_bookmark42"/>
        <w:bookmarkEnd w:id="4"/>
        <w:r w:rsidR="00A730B6">
          <w:rPr>
            <w:color w:val="00007F"/>
            <w:sz w:val="19"/>
          </w:rPr>
          <w:t>https://perma.cc/ZG4B-NN6U</w:t>
        </w:r>
      </w:hyperlink>
      <w:r w:rsidR="00A730B6">
        <w:rPr>
          <w:sz w:val="19"/>
        </w:rPr>
        <w:t>,</w:t>
      </w:r>
      <w:r w:rsidR="00A730B6">
        <w:rPr>
          <w:spacing w:val="8"/>
          <w:sz w:val="19"/>
        </w:rPr>
        <w:t xml:space="preserve"> </w:t>
      </w:r>
      <w:r w:rsidR="00A730B6">
        <w:rPr>
          <w:sz w:val="19"/>
        </w:rPr>
        <w:t>accessed</w:t>
      </w:r>
      <w:r w:rsidR="00A730B6">
        <w:rPr>
          <w:spacing w:val="9"/>
          <w:sz w:val="19"/>
        </w:rPr>
        <w:t xml:space="preserve"> </w:t>
      </w:r>
      <w:r w:rsidR="00A730B6">
        <w:rPr>
          <w:sz w:val="19"/>
        </w:rPr>
        <w:t>October</w:t>
      </w:r>
      <w:r w:rsidR="00A730B6">
        <w:rPr>
          <w:spacing w:val="10"/>
          <w:sz w:val="19"/>
        </w:rPr>
        <w:t xml:space="preserve"> </w:t>
      </w:r>
      <w:r w:rsidR="00A730B6">
        <w:rPr>
          <w:sz w:val="19"/>
        </w:rPr>
        <w:t>11,</w:t>
      </w:r>
      <w:r w:rsidR="00A730B6">
        <w:rPr>
          <w:spacing w:val="10"/>
          <w:sz w:val="19"/>
        </w:rPr>
        <w:t xml:space="preserve"> </w:t>
      </w:r>
      <w:r w:rsidR="00A730B6">
        <w:rPr>
          <w:spacing w:val="-2"/>
          <w:sz w:val="19"/>
        </w:rPr>
        <w:t>2020.</w:t>
      </w:r>
    </w:p>
    <w:p w14:paraId="36319141" w14:textId="77777777" w:rsidR="00A730B6" w:rsidRDefault="00A730B6" w:rsidP="00A730B6">
      <w:pPr>
        <w:pStyle w:val="Listenabsatz"/>
        <w:numPr>
          <w:ilvl w:val="0"/>
          <w:numId w:val="1"/>
        </w:numPr>
        <w:tabs>
          <w:tab w:val="left" w:pos="607"/>
        </w:tabs>
        <w:spacing w:before="3" w:line="225" w:lineRule="auto"/>
        <w:ind w:right="118"/>
        <w:jc w:val="both"/>
        <w:rPr>
          <w:sz w:val="19"/>
        </w:rPr>
      </w:pPr>
      <w:r>
        <w:rPr>
          <w:sz w:val="19"/>
        </w:rPr>
        <w:t xml:space="preserve">All the names in this article are pseudonyms. The ethnographic material used in this </w:t>
      </w:r>
      <w:bookmarkStart w:id="5" w:name="_bookmark43"/>
      <w:bookmarkEnd w:id="5"/>
      <w:r>
        <w:rPr>
          <w:sz w:val="19"/>
        </w:rPr>
        <w:t>article has been translated from Swiss German into English by the author.</w:t>
      </w:r>
    </w:p>
    <w:p w14:paraId="269E2C2D" w14:textId="77777777" w:rsidR="00A730B6" w:rsidRDefault="00A730B6" w:rsidP="00A730B6">
      <w:pPr>
        <w:pStyle w:val="Listenabsatz"/>
        <w:numPr>
          <w:ilvl w:val="0"/>
          <w:numId w:val="1"/>
        </w:numPr>
        <w:tabs>
          <w:tab w:val="left" w:pos="607"/>
        </w:tabs>
        <w:spacing w:line="225" w:lineRule="auto"/>
        <w:jc w:val="both"/>
        <w:rPr>
          <w:sz w:val="19"/>
        </w:rPr>
      </w:pPr>
      <w:r>
        <w:rPr>
          <w:sz w:val="19"/>
        </w:rPr>
        <w:t xml:space="preserve">The principle </w:t>
      </w:r>
      <w:r>
        <w:rPr>
          <w:i/>
          <w:sz w:val="19"/>
        </w:rPr>
        <w:t xml:space="preserve">in </w:t>
      </w:r>
      <w:proofErr w:type="spellStart"/>
      <w:r>
        <w:rPr>
          <w:i/>
          <w:sz w:val="19"/>
        </w:rPr>
        <w:t>dubio</w:t>
      </w:r>
      <w:proofErr w:type="spellEnd"/>
      <w:r>
        <w:rPr>
          <w:i/>
          <w:sz w:val="19"/>
        </w:rPr>
        <w:t xml:space="preserve"> pro </w:t>
      </w:r>
      <w:proofErr w:type="spellStart"/>
      <w:r>
        <w:rPr>
          <w:i/>
          <w:sz w:val="19"/>
        </w:rPr>
        <w:t>refugio</w:t>
      </w:r>
      <w:proofErr w:type="spellEnd"/>
      <w:r>
        <w:rPr>
          <w:i/>
          <w:sz w:val="19"/>
        </w:rPr>
        <w:t xml:space="preserve"> </w:t>
      </w:r>
      <w:r>
        <w:rPr>
          <w:sz w:val="19"/>
        </w:rPr>
        <w:t xml:space="preserve">(the benefit of the doubt) means that if decision- makers do not know whether an applicant’s claims ‘are’ credible or not they should </w:t>
      </w:r>
      <w:bookmarkStart w:id="6" w:name="_bookmark44"/>
      <w:bookmarkEnd w:id="6"/>
      <w:r>
        <w:rPr>
          <w:sz w:val="19"/>
        </w:rPr>
        <w:t xml:space="preserve">decide in </w:t>
      </w:r>
      <w:proofErr w:type="spellStart"/>
      <w:r>
        <w:rPr>
          <w:sz w:val="19"/>
        </w:rPr>
        <w:t>favour</w:t>
      </w:r>
      <w:proofErr w:type="spellEnd"/>
      <w:r>
        <w:rPr>
          <w:sz w:val="19"/>
        </w:rPr>
        <w:t xml:space="preserve"> of the applicant (see also Good </w:t>
      </w:r>
      <w:hyperlink w:anchor="_bookmark74" w:history="1">
        <w:r>
          <w:rPr>
            <w:color w:val="00007F"/>
            <w:sz w:val="19"/>
          </w:rPr>
          <w:t>2015</w:t>
        </w:r>
      </w:hyperlink>
      <w:r>
        <w:rPr>
          <w:sz w:val="19"/>
        </w:rPr>
        <w:t>).</w:t>
      </w:r>
    </w:p>
    <w:p w14:paraId="1D1191B7" w14:textId="77777777" w:rsidR="00A730B6" w:rsidRDefault="00A730B6" w:rsidP="00A730B6">
      <w:pPr>
        <w:pStyle w:val="Listenabsatz"/>
        <w:numPr>
          <w:ilvl w:val="0"/>
          <w:numId w:val="1"/>
        </w:numPr>
        <w:tabs>
          <w:tab w:val="left" w:pos="607"/>
        </w:tabs>
        <w:spacing w:line="225" w:lineRule="auto"/>
        <w:ind w:right="118"/>
        <w:jc w:val="both"/>
        <w:rPr>
          <w:sz w:val="19"/>
        </w:rPr>
      </w:pPr>
      <w:r>
        <w:rPr>
          <w:sz w:val="19"/>
        </w:rPr>
        <w:t xml:space="preserve">In academia, the term </w:t>
      </w:r>
      <w:proofErr w:type="spellStart"/>
      <w:r>
        <w:rPr>
          <w:i/>
          <w:sz w:val="19"/>
        </w:rPr>
        <w:t>déformation</w:t>
      </w:r>
      <w:proofErr w:type="spellEnd"/>
      <w:r>
        <w:rPr>
          <w:i/>
          <w:sz w:val="19"/>
        </w:rPr>
        <w:t xml:space="preserve"> </w:t>
      </w:r>
      <w:proofErr w:type="spellStart"/>
      <w:r>
        <w:rPr>
          <w:i/>
          <w:sz w:val="19"/>
        </w:rPr>
        <w:t>professionelle</w:t>
      </w:r>
      <w:proofErr w:type="spellEnd"/>
      <w:r>
        <w:rPr>
          <w:i/>
          <w:sz w:val="19"/>
        </w:rPr>
        <w:t xml:space="preserve"> </w:t>
      </w:r>
      <w:r>
        <w:rPr>
          <w:sz w:val="19"/>
        </w:rPr>
        <w:t xml:space="preserve">can be traced back to the sociologist </w:t>
      </w:r>
      <w:bookmarkStart w:id="7" w:name="_bookmark46"/>
      <w:bookmarkEnd w:id="7"/>
      <w:r>
        <w:rPr>
          <w:sz w:val="19"/>
        </w:rPr>
        <w:t xml:space="preserve">Daniel </w:t>
      </w:r>
      <w:proofErr w:type="spellStart"/>
      <w:r>
        <w:rPr>
          <w:sz w:val="19"/>
        </w:rPr>
        <w:t>Warnotte</w:t>
      </w:r>
      <w:proofErr w:type="spellEnd"/>
      <w:r>
        <w:rPr>
          <w:sz w:val="19"/>
        </w:rPr>
        <w:t xml:space="preserve">, who used it to describe how bureaucrats become ‘intellectually and </w:t>
      </w:r>
      <w:bookmarkStart w:id="8" w:name="_bookmark45"/>
      <w:bookmarkEnd w:id="8"/>
      <w:r>
        <w:rPr>
          <w:sz w:val="19"/>
        </w:rPr>
        <w:t xml:space="preserve">emotionally damaged by their roles’ (Maccoby </w:t>
      </w:r>
      <w:hyperlink w:anchor="_bookmark90" w:history="1">
        <w:r>
          <w:rPr>
            <w:color w:val="00007F"/>
            <w:sz w:val="19"/>
          </w:rPr>
          <w:t>2007</w:t>
        </w:r>
      </w:hyperlink>
      <w:r>
        <w:rPr>
          <w:sz w:val="19"/>
        </w:rPr>
        <w:t>, 62).</w:t>
      </w:r>
    </w:p>
    <w:p w14:paraId="460FEB61" w14:textId="77777777" w:rsidR="00A730B6" w:rsidRDefault="00A730B6" w:rsidP="00A730B6">
      <w:pPr>
        <w:pStyle w:val="Listenabsatz"/>
        <w:numPr>
          <w:ilvl w:val="0"/>
          <w:numId w:val="1"/>
        </w:numPr>
        <w:tabs>
          <w:tab w:val="left" w:pos="607"/>
        </w:tabs>
        <w:spacing w:line="225" w:lineRule="auto"/>
        <w:jc w:val="both"/>
        <w:rPr>
          <w:sz w:val="19"/>
        </w:rPr>
      </w:pPr>
      <w:r>
        <w:rPr>
          <w:sz w:val="19"/>
        </w:rPr>
        <w:t>Superiors do, of course, also check that decision-makers’ credibility assessment is not ‘too strict</w:t>
      </w:r>
      <w:proofErr w:type="gramStart"/>
      <w:r>
        <w:rPr>
          <w:sz w:val="19"/>
        </w:rPr>
        <w:t>’.</w:t>
      </w:r>
      <w:proofErr w:type="gramEnd"/>
      <w:r>
        <w:rPr>
          <w:sz w:val="19"/>
        </w:rPr>
        <w:t xml:space="preserve"> However, as discussed above, this is perceived as less of a problem for new </w:t>
      </w:r>
      <w:bookmarkStart w:id="9" w:name="_bookmark47"/>
      <w:bookmarkEnd w:id="9"/>
      <w:r>
        <w:rPr>
          <w:spacing w:val="-2"/>
          <w:sz w:val="19"/>
        </w:rPr>
        <w:t>decision-makers.</w:t>
      </w:r>
    </w:p>
    <w:p w14:paraId="6BC5B02B" w14:textId="77777777" w:rsidR="00A730B6" w:rsidRDefault="00A730B6" w:rsidP="00A730B6">
      <w:pPr>
        <w:pStyle w:val="Listenabsatz"/>
        <w:numPr>
          <w:ilvl w:val="0"/>
          <w:numId w:val="1"/>
        </w:numPr>
        <w:tabs>
          <w:tab w:val="left" w:pos="607"/>
        </w:tabs>
        <w:spacing w:line="225" w:lineRule="auto"/>
        <w:ind w:right="118" w:hanging="333"/>
        <w:jc w:val="both"/>
        <w:rPr>
          <w:sz w:val="19"/>
        </w:rPr>
      </w:pPr>
      <w:bookmarkStart w:id="10" w:name="_bookmark49"/>
      <w:bookmarkEnd w:id="10"/>
      <w:r>
        <w:rPr>
          <w:sz w:val="19"/>
        </w:rPr>
        <w:t xml:space="preserve">For a critical discussion of the role of such ethnocentric common sense assumptions in </w:t>
      </w:r>
      <w:bookmarkStart w:id="11" w:name="_bookmark50"/>
      <w:bookmarkEnd w:id="11"/>
      <w:r>
        <w:rPr>
          <w:sz w:val="19"/>
        </w:rPr>
        <w:t xml:space="preserve">refugee status determination, see </w:t>
      </w:r>
      <w:proofErr w:type="spellStart"/>
      <w:r>
        <w:rPr>
          <w:sz w:val="19"/>
        </w:rPr>
        <w:t>Doornbos</w:t>
      </w:r>
      <w:proofErr w:type="spellEnd"/>
      <w:r>
        <w:rPr>
          <w:sz w:val="19"/>
        </w:rPr>
        <w:t xml:space="preserve"> (</w:t>
      </w:r>
      <w:hyperlink w:anchor="_bookmark63" w:history="1">
        <w:r>
          <w:rPr>
            <w:color w:val="00007F"/>
            <w:sz w:val="19"/>
          </w:rPr>
          <w:t>2005</w:t>
        </w:r>
      </w:hyperlink>
      <w:r>
        <w:rPr>
          <w:sz w:val="19"/>
        </w:rPr>
        <w:t>), Good (</w:t>
      </w:r>
      <w:hyperlink w:anchor="_bookmark73" w:history="1">
        <w:r>
          <w:rPr>
            <w:color w:val="00007F"/>
            <w:sz w:val="19"/>
          </w:rPr>
          <w:t>2011</w:t>
        </w:r>
      </w:hyperlink>
      <w:r>
        <w:rPr>
          <w:sz w:val="19"/>
        </w:rPr>
        <w:t xml:space="preserve">), </w:t>
      </w:r>
      <w:proofErr w:type="spellStart"/>
      <w:r>
        <w:rPr>
          <w:sz w:val="19"/>
        </w:rPr>
        <w:t>Kälin</w:t>
      </w:r>
      <w:proofErr w:type="spellEnd"/>
      <w:r>
        <w:rPr>
          <w:sz w:val="19"/>
        </w:rPr>
        <w:t xml:space="preserve"> (</w:t>
      </w:r>
      <w:hyperlink w:anchor="_bookmark84" w:history="1">
        <w:r>
          <w:rPr>
            <w:color w:val="00007F"/>
            <w:sz w:val="19"/>
          </w:rPr>
          <w:t>1986</w:t>
        </w:r>
      </w:hyperlink>
      <w:r>
        <w:rPr>
          <w:sz w:val="19"/>
        </w:rPr>
        <w:t>), Herlihy, Gleeson, and Turner (</w:t>
      </w:r>
      <w:hyperlink w:anchor="_bookmark77" w:history="1">
        <w:r>
          <w:rPr>
            <w:color w:val="00007F"/>
            <w:sz w:val="19"/>
          </w:rPr>
          <w:t>2010</w:t>
        </w:r>
      </w:hyperlink>
      <w:r>
        <w:rPr>
          <w:sz w:val="19"/>
        </w:rPr>
        <w:t>), Rousseau et al. (</w:t>
      </w:r>
      <w:hyperlink w:anchor="_bookmark100" w:history="1">
        <w:r>
          <w:rPr>
            <w:color w:val="00007F"/>
            <w:sz w:val="19"/>
          </w:rPr>
          <w:t>2002</w:t>
        </w:r>
      </w:hyperlink>
      <w:r>
        <w:rPr>
          <w:sz w:val="19"/>
        </w:rPr>
        <w:t xml:space="preserve">), Shuman and </w:t>
      </w:r>
      <w:proofErr w:type="spellStart"/>
      <w:r>
        <w:rPr>
          <w:sz w:val="19"/>
        </w:rPr>
        <w:t>Bohmer</w:t>
      </w:r>
      <w:proofErr w:type="spellEnd"/>
      <w:r>
        <w:rPr>
          <w:sz w:val="19"/>
        </w:rPr>
        <w:t xml:space="preserve"> (</w:t>
      </w:r>
      <w:hyperlink w:anchor="_bookmark103" w:history="1">
        <w:r>
          <w:rPr>
            <w:color w:val="00007F"/>
            <w:sz w:val="19"/>
          </w:rPr>
          <w:t>2004</w:t>
        </w:r>
      </w:hyperlink>
      <w:r>
        <w:rPr>
          <w:sz w:val="19"/>
        </w:rPr>
        <w:t xml:space="preserve">) and </w:t>
      </w:r>
      <w:bookmarkStart w:id="12" w:name="_bookmark48"/>
      <w:bookmarkEnd w:id="12"/>
      <w:r>
        <w:rPr>
          <w:sz w:val="19"/>
        </w:rPr>
        <w:t>Sweeney (</w:t>
      </w:r>
      <w:hyperlink w:anchor="_bookmark105" w:history="1">
        <w:r>
          <w:rPr>
            <w:color w:val="00007F"/>
            <w:sz w:val="19"/>
          </w:rPr>
          <w:t>2007</w:t>
        </w:r>
      </w:hyperlink>
      <w:r>
        <w:rPr>
          <w:sz w:val="19"/>
        </w:rPr>
        <w:t>).</w:t>
      </w:r>
    </w:p>
    <w:p w14:paraId="1A0449D9" w14:textId="77777777" w:rsidR="00A730B6" w:rsidRDefault="00A730B6" w:rsidP="00A730B6">
      <w:pPr>
        <w:pStyle w:val="Listenabsatz"/>
        <w:numPr>
          <w:ilvl w:val="0"/>
          <w:numId w:val="1"/>
        </w:numPr>
        <w:tabs>
          <w:tab w:val="left" w:pos="607"/>
        </w:tabs>
        <w:spacing w:line="225" w:lineRule="auto"/>
        <w:ind w:hanging="333"/>
        <w:jc w:val="both"/>
        <w:rPr>
          <w:sz w:val="19"/>
        </w:rPr>
      </w:pPr>
      <w:r>
        <w:rPr>
          <w:sz w:val="19"/>
        </w:rPr>
        <w:lastRenderedPageBreak/>
        <w:t>‘</w:t>
      </w:r>
      <w:proofErr w:type="spellStart"/>
      <w:r>
        <w:rPr>
          <w:sz w:val="19"/>
        </w:rPr>
        <w:t>Wh</w:t>
      </w:r>
      <w:proofErr w:type="spellEnd"/>
      <w:r>
        <w:rPr>
          <w:sz w:val="19"/>
        </w:rPr>
        <w:t>-</w:t>
      </w:r>
      <w:r>
        <w:rPr>
          <w:spacing w:val="-6"/>
          <w:sz w:val="19"/>
        </w:rPr>
        <w:t xml:space="preserve"> </w:t>
      </w:r>
      <w:r>
        <w:rPr>
          <w:sz w:val="19"/>
        </w:rPr>
        <w:t>questions</w:t>
      </w:r>
      <w:r>
        <w:rPr>
          <w:spacing w:val="-6"/>
          <w:sz w:val="19"/>
        </w:rPr>
        <w:t xml:space="preserve"> </w:t>
      </w:r>
      <w:r>
        <w:rPr>
          <w:sz w:val="19"/>
        </w:rPr>
        <w:t>usually</w:t>
      </w:r>
      <w:r>
        <w:rPr>
          <w:spacing w:val="-6"/>
          <w:sz w:val="19"/>
        </w:rPr>
        <w:t xml:space="preserve"> </w:t>
      </w:r>
      <w:r>
        <w:rPr>
          <w:sz w:val="19"/>
        </w:rPr>
        <w:t>start</w:t>
      </w:r>
      <w:r>
        <w:rPr>
          <w:spacing w:val="-5"/>
          <w:sz w:val="19"/>
        </w:rPr>
        <w:t xml:space="preserve"> </w:t>
      </w:r>
      <w:r>
        <w:rPr>
          <w:sz w:val="19"/>
        </w:rPr>
        <w:t>with</w:t>
      </w:r>
      <w:r>
        <w:rPr>
          <w:spacing w:val="-5"/>
          <w:sz w:val="19"/>
        </w:rPr>
        <w:t xml:space="preserve"> </w:t>
      </w:r>
      <w:r>
        <w:rPr>
          <w:sz w:val="19"/>
        </w:rPr>
        <w:t>a</w:t>
      </w:r>
      <w:r>
        <w:rPr>
          <w:spacing w:val="-6"/>
          <w:sz w:val="19"/>
        </w:rPr>
        <w:t xml:space="preserve"> </w:t>
      </w:r>
      <w:r>
        <w:rPr>
          <w:sz w:val="19"/>
        </w:rPr>
        <w:t>word</w:t>
      </w:r>
      <w:r>
        <w:rPr>
          <w:spacing w:val="-5"/>
          <w:sz w:val="19"/>
        </w:rPr>
        <w:t xml:space="preserve"> </w:t>
      </w:r>
      <w:r>
        <w:rPr>
          <w:sz w:val="19"/>
        </w:rPr>
        <w:t>beginning</w:t>
      </w:r>
      <w:r>
        <w:rPr>
          <w:spacing w:val="-6"/>
          <w:sz w:val="19"/>
        </w:rPr>
        <w:t xml:space="preserve"> </w:t>
      </w:r>
      <w:r>
        <w:rPr>
          <w:sz w:val="19"/>
        </w:rPr>
        <w:t>with</w:t>
      </w:r>
      <w:r>
        <w:rPr>
          <w:spacing w:val="-6"/>
          <w:sz w:val="19"/>
        </w:rPr>
        <w:t xml:space="preserve"> </w:t>
      </w:r>
      <w:proofErr w:type="spellStart"/>
      <w:r>
        <w:rPr>
          <w:sz w:val="19"/>
        </w:rPr>
        <w:t>wh</w:t>
      </w:r>
      <w:proofErr w:type="spellEnd"/>
      <w:r>
        <w:rPr>
          <w:sz w:val="19"/>
        </w:rPr>
        <w:t>-,</w:t>
      </w:r>
      <w:r>
        <w:rPr>
          <w:spacing w:val="-5"/>
          <w:sz w:val="19"/>
        </w:rPr>
        <w:t xml:space="preserve"> </w:t>
      </w:r>
      <w:r>
        <w:rPr>
          <w:sz w:val="19"/>
        </w:rPr>
        <w:t>but</w:t>
      </w:r>
      <w:r>
        <w:rPr>
          <w:spacing w:val="-6"/>
          <w:sz w:val="19"/>
        </w:rPr>
        <w:t xml:space="preserve"> </w:t>
      </w:r>
      <w:r>
        <w:rPr>
          <w:sz w:val="19"/>
        </w:rPr>
        <w:t>“how”</w:t>
      </w:r>
      <w:r>
        <w:rPr>
          <w:spacing w:val="-5"/>
          <w:sz w:val="19"/>
        </w:rPr>
        <w:t xml:space="preserve"> </w:t>
      </w:r>
      <w:r>
        <w:rPr>
          <w:sz w:val="19"/>
        </w:rPr>
        <w:t>is</w:t>
      </w:r>
      <w:r>
        <w:rPr>
          <w:spacing w:val="-5"/>
          <w:sz w:val="19"/>
        </w:rPr>
        <w:t xml:space="preserve"> </w:t>
      </w:r>
      <w:r>
        <w:rPr>
          <w:sz w:val="19"/>
        </w:rPr>
        <w:t>also</w:t>
      </w:r>
      <w:r>
        <w:rPr>
          <w:spacing w:val="-6"/>
          <w:sz w:val="19"/>
        </w:rPr>
        <w:t xml:space="preserve"> </w:t>
      </w:r>
      <w:r>
        <w:rPr>
          <w:sz w:val="19"/>
        </w:rPr>
        <w:t xml:space="preserve">included. The </w:t>
      </w:r>
      <w:proofErr w:type="spellStart"/>
      <w:r>
        <w:rPr>
          <w:sz w:val="19"/>
        </w:rPr>
        <w:t>wh</w:t>
      </w:r>
      <w:proofErr w:type="spellEnd"/>
      <w:r>
        <w:rPr>
          <w:sz w:val="19"/>
        </w:rPr>
        <w:t>- words are: what, when, where, who, whom, which, whose, why, and how’ (Cambridge</w:t>
      </w:r>
      <w:r>
        <w:rPr>
          <w:spacing w:val="-11"/>
          <w:sz w:val="19"/>
        </w:rPr>
        <w:t xml:space="preserve"> </w:t>
      </w:r>
      <w:r>
        <w:rPr>
          <w:sz w:val="19"/>
        </w:rPr>
        <w:t>Dictionary.</w:t>
      </w:r>
      <w:r>
        <w:rPr>
          <w:spacing w:val="-11"/>
          <w:sz w:val="19"/>
        </w:rPr>
        <w:t xml:space="preserve"> </w:t>
      </w:r>
      <w:proofErr w:type="spellStart"/>
      <w:r>
        <w:rPr>
          <w:sz w:val="19"/>
        </w:rPr>
        <w:t>Wh</w:t>
      </w:r>
      <w:proofErr w:type="spellEnd"/>
      <w:r>
        <w:rPr>
          <w:sz w:val="19"/>
        </w:rPr>
        <w:t>-question.</w:t>
      </w:r>
      <w:r>
        <w:rPr>
          <w:spacing w:val="-11"/>
          <w:sz w:val="19"/>
        </w:rPr>
        <w:t xml:space="preserve"> </w:t>
      </w:r>
      <w:hyperlink r:id="rId10">
        <w:r>
          <w:rPr>
            <w:color w:val="00007F"/>
            <w:sz w:val="19"/>
          </w:rPr>
          <w:t>https://dictionary.cambridge.org/de/worterbuch/</w:t>
        </w:r>
      </w:hyperlink>
      <w:r>
        <w:rPr>
          <w:color w:val="00007F"/>
          <w:sz w:val="19"/>
        </w:rPr>
        <w:t xml:space="preserve"> </w:t>
      </w:r>
      <w:bookmarkStart w:id="13" w:name="_bookmark51"/>
      <w:bookmarkEnd w:id="13"/>
      <w:r>
        <w:fldChar w:fldCharType="begin"/>
      </w:r>
      <w:r>
        <w:instrText xml:space="preserve"> HYPERLINK "https://dictionary.cambridge.org/de/worterbuch/englisch/wh-question" \h </w:instrText>
      </w:r>
      <w:r>
        <w:fldChar w:fldCharType="separate"/>
      </w:r>
      <w:proofErr w:type="spellStart"/>
      <w:r>
        <w:rPr>
          <w:color w:val="00007F"/>
          <w:sz w:val="19"/>
        </w:rPr>
        <w:t>englisch</w:t>
      </w:r>
      <w:proofErr w:type="spellEnd"/>
      <w:r>
        <w:rPr>
          <w:color w:val="00007F"/>
          <w:sz w:val="19"/>
        </w:rPr>
        <w:t>/</w:t>
      </w:r>
      <w:proofErr w:type="spellStart"/>
      <w:r>
        <w:rPr>
          <w:color w:val="00007F"/>
          <w:sz w:val="19"/>
        </w:rPr>
        <w:t>wh</w:t>
      </w:r>
      <w:proofErr w:type="spellEnd"/>
      <w:r>
        <w:rPr>
          <w:color w:val="00007F"/>
          <w:sz w:val="19"/>
        </w:rPr>
        <w:t>-question</w:t>
      </w:r>
      <w:r>
        <w:rPr>
          <w:color w:val="00007F"/>
          <w:sz w:val="19"/>
        </w:rPr>
        <w:fldChar w:fldCharType="end"/>
      </w:r>
      <w:r>
        <w:rPr>
          <w:sz w:val="19"/>
        </w:rPr>
        <w:t>, accessed October 11, 2020).</w:t>
      </w:r>
    </w:p>
    <w:p w14:paraId="3191D6C9" w14:textId="77777777" w:rsidR="00A730B6" w:rsidRDefault="00A730B6" w:rsidP="00A730B6">
      <w:pPr>
        <w:pStyle w:val="Listenabsatz"/>
        <w:numPr>
          <w:ilvl w:val="0"/>
          <w:numId w:val="1"/>
        </w:numPr>
        <w:tabs>
          <w:tab w:val="left" w:pos="607"/>
        </w:tabs>
        <w:spacing w:line="233" w:lineRule="exact"/>
        <w:ind w:right="0" w:hanging="333"/>
        <w:jc w:val="both"/>
        <w:rPr>
          <w:sz w:val="19"/>
        </w:rPr>
      </w:pPr>
      <w:bookmarkStart w:id="14" w:name="_bookmark52"/>
      <w:bookmarkEnd w:id="14"/>
      <w:r>
        <w:rPr>
          <w:sz w:val="19"/>
        </w:rPr>
        <w:t>For</w:t>
      </w:r>
      <w:r>
        <w:rPr>
          <w:spacing w:val="8"/>
          <w:sz w:val="19"/>
        </w:rPr>
        <w:t xml:space="preserve"> </w:t>
      </w:r>
      <w:r>
        <w:rPr>
          <w:sz w:val="19"/>
        </w:rPr>
        <w:t>a</w:t>
      </w:r>
      <w:r>
        <w:rPr>
          <w:spacing w:val="8"/>
          <w:sz w:val="19"/>
        </w:rPr>
        <w:t xml:space="preserve"> </w:t>
      </w:r>
      <w:r>
        <w:rPr>
          <w:sz w:val="19"/>
        </w:rPr>
        <w:t>detailed</w:t>
      </w:r>
      <w:r>
        <w:rPr>
          <w:spacing w:val="9"/>
          <w:sz w:val="19"/>
        </w:rPr>
        <w:t xml:space="preserve"> </w:t>
      </w:r>
      <w:r>
        <w:rPr>
          <w:sz w:val="19"/>
        </w:rPr>
        <w:t>analysis</w:t>
      </w:r>
      <w:r>
        <w:rPr>
          <w:spacing w:val="8"/>
          <w:sz w:val="19"/>
        </w:rPr>
        <w:t xml:space="preserve"> </w:t>
      </w:r>
      <w:r>
        <w:rPr>
          <w:sz w:val="19"/>
        </w:rPr>
        <w:t>of</w:t>
      </w:r>
      <w:r>
        <w:rPr>
          <w:spacing w:val="10"/>
          <w:sz w:val="19"/>
        </w:rPr>
        <w:t xml:space="preserve"> </w:t>
      </w:r>
      <w:r>
        <w:rPr>
          <w:sz w:val="19"/>
        </w:rPr>
        <w:t>this,</w:t>
      </w:r>
      <w:r>
        <w:rPr>
          <w:spacing w:val="10"/>
          <w:sz w:val="19"/>
        </w:rPr>
        <w:t xml:space="preserve"> </w:t>
      </w:r>
      <w:r>
        <w:rPr>
          <w:sz w:val="19"/>
        </w:rPr>
        <w:t>see</w:t>
      </w:r>
      <w:r>
        <w:rPr>
          <w:spacing w:val="8"/>
          <w:sz w:val="19"/>
        </w:rPr>
        <w:t xml:space="preserve"> </w:t>
      </w:r>
      <w:proofErr w:type="spellStart"/>
      <w:r>
        <w:rPr>
          <w:sz w:val="19"/>
        </w:rPr>
        <w:t>Scheffer</w:t>
      </w:r>
      <w:proofErr w:type="spellEnd"/>
      <w:r>
        <w:rPr>
          <w:spacing w:val="9"/>
          <w:sz w:val="19"/>
        </w:rPr>
        <w:t xml:space="preserve"> </w:t>
      </w:r>
      <w:r>
        <w:rPr>
          <w:spacing w:val="-2"/>
          <w:sz w:val="19"/>
        </w:rPr>
        <w:t>(</w:t>
      </w:r>
      <w:hyperlink w:anchor="_bookmark101" w:history="1">
        <w:r>
          <w:rPr>
            <w:color w:val="00007F"/>
            <w:spacing w:val="-2"/>
            <w:sz w:val="19"/>
          </w:rPr>
          <w:t>2001</w:t>
        </w:r>
      </w:hyperlink>
      <w:r>
        <w:rPr>
          <w:spacing w:val="-2"/>
          <w:sz w:val="19"/>
        </w:rPr>
        <w:t>).</w:t>
      </w:r>
    </w:p>
    <w:p w14:paraId="42E9A567" w14:textId="77777777" w:rsidR="00A730B6" w:rsidRDefault="00A730B6" w:rsidP="00A730B6">
      <w:pPr>
        <w:pStyle w:val="Listenabsatz"/>
        <w:numPr>
          <w:ilvl w:val="0"/>
          <w:numId w:val="1"/>
        </w:numPr>
        <w:tabs>
          <w:tab w:val="left" w:pos="607"/>
        </w:tabs>
        <w:spacing w:line="225" w:lineRule="auto"/>
        <w:ind w:hanging="333"/>
        <w:jc w:val="both"/>
        <w:rPr>
          <w:sz w:val="19"/>
        </w:rPr>
      </w:pPr>
      <w:r>
        <w:rPr>
          <w:sz w:val="19"/>
        </w:rPr>
        <w:t>‘Contradictions to general experience’ and ‘contradictions to the inner logic of actions’ are usually used together and stand for the plausibility of certain actions.</w:t>
      </w:r>
    </w:p>
    <w:p w14:paraId="187B25BB" w14:textId="77777777" w:rsidR="00A730B6" w:rsidRDefault="00A730B6" w:rsidP="00A730B6">
      <w:pPr>
        <w:pStyle w:val="Textkrper"/>
        <w:rPr>
          <w:sz w:val="24"/>
        </w:rPr>
      </w:pPr>
    </w:p>
    <w:p w14:paraId="47632B15" w14:textId="77777777" w:rsidR="00A730B6" w:rsidRDefault="00A730B6" w:rsidP="00A730B6">
      <w:pPr>
        <w:spacing w:before="198"/>
        <w:ind w:left="120"/>
        <w:rPr>
          <w:rFonts w:ascii="Myriad Pro"/>
          <w:b/>
        </w:rPr>
      </w:pPr>
      <w:bookmarkStart w:id="15" w:name="Acknowledgments"/>
      <w:bookmarkEnd w:id="15"/>
      <w:proofErr w:type="spellStart"/>
      <w:r>
        <w:rPr>
          <w:rFonts w:ascii="Myriad Pro"/>
          <w:b/>
          <w:color w:val="10137D"/>
          <w:spacing w:val="-2"/>
        </w:rPr>
        <w:t>Acknowledgments</w:t>
      </w:r>
      <w:proofErr w:type="spellEnd"/>
    </w:p>
    <w:p w14:paraId="4278AEA7" w14:textId="77777777" w:rsidR="00A730B6" w:rsidRDefault="00A730B6" w:rsidP="00A730B6">
      <w:pPr>
        <w:spacing w:before="188" w:line="225" w:lineRule="auto"/>
        <w:ind w:left="119" w:right="117"/>
        <w:jc w:val="both"/>
        <w:rPr>
          <w:sz w:val="19"/>
        </w:rPr>
      </w:pPr>
      <w:r>
        <w:rPr>
          <w:sz w:val="19"/>
        </w:rPr>
        <w:t xml:space="preserve">I </w:t>
      </w:r>
      <w:proofErr w:type="spellStart"/>
      <w:r>
        <w:rPr>
          <w:sz w:val="19"/>
        </w:rPr>
        <w:t>would</w:t>
      </w:r>
      <w:proofErr w:type="spellEnd"/>
      <w:r>
        <w:rPr>
          <w:sz w:val="19"/>
        </w:rPr>
        <w:t xml:space="preserve"> like </w:t>
      </w:r>
      <w:proofErr w:type="spellStart"/>
      <w:r>
        <w:rPr>
          <w:sz w:val="19"/>
        </w:rPr>
        <w:t>to</w:t>
      </w:r>
      <w:proofErr w:type="spellEnd"/>
      <w:r>
        <w:rPr>
          <w:sz w:val="19"/>
        </w:rPr>
        <w:t xml:space="preserve"> </w:t>
      </w:r>
      <w:proofErr w:type="spellStart"/>
      <w:r>
        <w:rPr>
          <w:sz w:val="19"/>
        </w:rPr>
        <w:t>thank</w:t>
      </w:r>
      <w:proofErr w:type="spellEnd"/>
      <w:r>
        <w:rPr>
          <w:sz w:val="19"/>
        </w:rPr>
        <w:t xml:space="preserve"> </w:t>
      </w:r>
      <w:proofErr w:type="spellStart"/>
      <w:r>
        <w:rPr>
          <w:sz w:val="19"/>
        </w:rPr>
        <w:t>the</w:t>
      </w:r>
      <w:proofErr w:type="spellEnd"/>
      <w:r>
        <w:rPr>
          <w:sz w:val="19"/>
        </w:rPr>
        <w:t xml:space="preserve"> </w:t>
      </w:r>
      <w:proofErr w:type="spellStart"/>
      <w:r>
        <w:rPr>
          <w:sz w:val="19"/>
        </w:rPr>
        <w:t>coordinators</w:t>
      </w:r>
      <w:proofErr w:type="spellEnd"/>
      <w:r>
        <w:rPr>
          <w:sz w:val="19"/>
        </w:rPr>
        <w:t xml:space="preserve"> </w:t>
      </w:r>
      <w:proofErr w:type="spellStart"/>
      <w:r>
        <w:rPr>
          <w:sz w:val="19"/>
        </w:rPr>
        <w:t>of</w:t>
      </w:r>
      <w:proofErr w:type="spellEnd"/>
      <w:r>
        <w:rPr>
          <w:sz w:val="19"/>
        </w:rPr>
        <w:t xml:space="preserve"> </w:t>
      </w:r>
      <w:proofErr w:type="spellStart"/>
      <w:r>
        <w:rPr>
          <w:sz w:val="19"/>
        </w:rPr>
        <w:t>this</w:t>
      </w:r>
      <w:proofErr w:type="spellEnd"/>
      <w:r>
        <w:rPr>
          <w:sz w:val="19"/>
        </w:rPr>
        <w:t xml:space="preserve"> Special </w:t>
      </w:r>
      <w:proofErr w:type="spellStart"/>
      <w:r>
        <w:rPr>
          <w:sz w:val="19"/>
        </w:rPr>
        <w:t>Issue</w:t>
      </w:r>
      <w:proofErr w:type="spellEnd"/>
      <w:r>
        <w:rPr>
          <w:sz w:val="19"/>
        </w:rPr>
        <w:t xml:space="preserve">, Lisa Marie Borrelli, Annika Lindberg and Anna Wyss, </w:t>
      </w:r>
      <w:proofErr w:type="spellStart"/>
      <w:r>
        <w:rPr>
          <w:sz w:val="19"/>
        </w:rPr>
        <w:t>for</w:t>
      </w:r>
      <w:proofErr w:type="spellEnd"/>
      <w:r>
        <w:rPr>
          <w:sz w:val="19"/>
        </w:rPr>
        <w:t xml:space="preserve"> </w:t>
      </w:r>
      <w:proofErr w:type="spellStart"/>
      <w:r>
        <w:rPr>
          <w:sz w:val="19"/>
        </w:rPr>
        <w:t>engaging</w:t>
      </w:r>
      <w:proofErr w:type="spellEnd"/>
      <w:r>
        <w:rPr>
          <w:sz w:val="19"/>
        </w:rPr>
        <w:t xml:space="preserve"> so </w:t>
      </w:r>
      <w:proofErr w:type="spellStart"/>
      <w:r>
        <w:rPr>
          <w:sz w:val="19"/>
        </w:rPr>
        <w:t>profoundly</w:t>
      </w:r>
      <w:proofErr w:type="spellEnd"/>
      <w:r>
        <w:rPr>
          <w:sz w:val="19"/>
        </w:rPr>
        <w:t xml:space="preserve"> </w:t>
      </w:r>
      <w:proofErr w:type="spellStart"/>
      <w:r>
        <w:rPr>
          <w:sz w:val="19"/>
        </w:rPr>
        <w:t>with</w:t>
      </w:r>
      <w:proofErr w:type="spellEnd"/>
      <w:r>
        <w:rPr>
          <w:sz w:val="19"/>
        </w:rPr>
        <w:t xml:space="preserve"> </w:t>
      </w:r>
      <w:proofErr w:type="spellStart"/>
      <w:r>
        <w:rPr>
          <w:sz w:val="19"/>
        </w:rPr>
        <w:t>my</w:t>
      </w:r>
      <w:proofErr w:type="spellEnd"/>
      <w:r>
        <w:rPr>
          <w:sz w:val="19"/>
        </w:rPr>
        <w:t xml:space="preserve"> </w:t>
      </w:r>
      <w:proofErr w:type="spellStart"/>
      <w:r>
        <w:rPr>
          <w:sz w:val="19"/>
        </w:rPr>
        <w:t>article</w:t>
      </w:r>
      <w:proofErr w:type="spellEnd"/>
      <w:r>
        <w:rPr>
          <w:sz w:val="19"/>
        </w:rPr>
        <w:t xml:space="preserve">, </w:t>
      </w:r>
      <w:proofErr w:type="spellStart"/>
      <w:r>
        <w:rPr>
          <w:sz w:val="19"/>
        </w:rPr>
        <w:t>for</w:t>
      </w:r>
      <w:proofErr w:type="spellEnd"/>
      <w:r>
        <w:rPr>
          <w:sz w:val="19"/>
        </w:rPr>
        <w:t xml:space="preserve"> </w:t>
      </w:r>
      <w:proofErr w:type="spellStart"/>
      <w:r>
        <w:rPr>
          <w:sz w:val="19"/>
        </w:rPr>
        <w:t>their</w:t>
      </w:r>
      <w:proofErr w:type="spellEnd"/>
      <w:r>
        <w:rPr>
          <w:sz w:val="19"/>
        </w:rPr>
        <w:t xml:space="preserve"> </w:t>
      </w:r>
      <w:proofErr w:type="spellStart"/>
      <w:r>
        <w:rPr>
          <w:sz w:val="19"/>
        </w:rPr>
        <w:t>critical</w:t>
      </w:r>
      <w:proofErr w:type="spellEnd"/>
      <w:r>
        <w:rPr>
          <w:sz w:val="19"/>
        </w:rPr>
        <w:t xml:space="preserve"> and </w:t>
      </w:r>
      <w:proofErr w:type="spellStart"/>
      <w:r>
        <w:rPr>
          <w:sz w:val="19"/>
        </w:rPr>
        <w:t>helpful</w:t>
      </w:r>
      <w:proofErr w:type="spellEnd"/>
      <w:r>
        <w:rPr>
          <w:spacing w:val="-5"/>
          <w:sz w:val="19"/>
        </w:rPr>
        <w:t xml:space="preserve"> </w:t>
      </w:r>
      <w:proofErr w:type="spellStart"/>
      <w:r>
        <w:rPr>
          <w:sz w:val="19"/>
        </w:rPr>
        <w:t>comments</w:t>
      </w:r>
      <w:proofErr w:type="spellEnd"/>
      <w:r>
        <w:rPr>
          <w:spacing w:val="-4"/>
          <w:sz w:val="19"/>
        </w:rPr>
        <w:t xml:space="preserve"> </w:t>
      </w:r>
      <w:r>
        <w:rPr>
          <w:sz w:val="19"/>
        </w:rPr>
        <w:t>and</w:t>
      </w:r>
      <w:r>
        <w:rPr>
          <w:spacing w:val="-3"/>
          <w:sz w:val="19"/>
        </w:rPr>
        <w:t xml:space="preserve"> </w:t>
      </w:r>
      <w:proofErr w:type="spellStart"/>
      <w:r>
        <w:rPr>
          <w:sz w:val="19"/>
        </w:rPr>
        <w:t>for</w:t>
      </w:r>
      <w:proofErr w:type="spellEnd"/>
      <w:r>
        <w:rPr>
          <w:spacing w:val="-5"/>
          <w:sz w:val="19"/>
        </w:rPr>
        <w:t xml:space="preserve"> </w:t>
      </w:r>
      <w:proofErr w:type="spellStart"/>
      <w:r>
        <w:rPr>
          <w:sz w:val="19"/>
        </w:rPr>
        <w:t>their</w:t>
      </w:r>
      <w:proofErr w:type="spellEnd"/>
      <w:r>
        <w:rPr>
          <w:spacing w:val="-3"/>
          <w:sz w:val="19"/>
        </w:rPr>
        <w:t xml:space="preserve"> </w:t>
      </w:r>
      <w:proofErr w:type="spellStart"/>
      <w:r>
        <w:rPr>
          <w:sz w:val="19"/>
        </w:rPr>
        <w:t>patience</w:t>
      </w:r>
      <w:proofErr w:type="spellEnd"/>
      <w:r>
        <w:rPr>
          <w:sz w:val="19"/>
        </w:rPr>
        <w:t>.</w:t>
      </w:r>
      <w:r>
        <w:rPr>
          <w:spacing w:val="-4"/>
          <w:sz w:val="19"/>
        </w:rPr>
        <w:t xml:space="preserve"> </w:t>
      </w:r>
      <w:proofErr w:type="spellStart"/>
      <w:r>
        <w:rPr>
          <w:sz w:val="19"/>
        </w:rPr>
        <w:t>Thank</w:t>
      </w:r>
      <w:proofErr w:type="spellEnd"/>
      <w:r>
        <w:rPr>
          <w:spacing w:val="-4"/>
          <w:sz w:val="19"/>
        </w:rPr>
        <w:t xml:space="preserve"> </w:t>
      </w:r>
      <w:proofErr w:type="spellStart"/>
      <w:r>
        <w:rPr>
          <w:sz w:val="19"/>
        </w:rPr>
        <w:t>you</w:t>
      </w:r>
      <w:proofErr w:type="spellEnd"/>
      <w:r>
        <w:rPr>
          <w:spacing w:val="-4"/>
          <w:sz w:val="19"/>
        </w:rPr>
        <w:t xml:space="preserve"> </w:t>
      </w:r>
      <w:r>
        <w:rPr>
          <w:sz w:val="19"/>
        </w:rPr>
        <w:t>also</w:t>
      </w:r>
      <w:r>
        <w:rPr>
          <w:spacing w:val="-5"/>
          <w:sz w:val="19"/>
        </w:rPr>
        <w:t xml:space="preserve"> </w:t>
      </w:r>
      <w:proofErr w:type="spellStart"/>
      <w:r>
        <w:rPr>
          <w:sz w:val="19"/>
        </w:rPr>
        <w:t>to</w:t>
      </w:r>
      <w:proofErr w:type="spellEnd"/>
      <w:r>
        <w:rPr>
          <w:spacing w:val="-4"/>
          <w:sz w:val="19"/>
        </w:rPr>
        <w:t xml:space="preserve"> </w:t>
      </w:r>
      <w:proofErr w:type="spellStart"/>
      <w:r>
        <w:rPr>
          <w:sz w:val="19"/>
        </w:rPr>
        <w:t>the</w:t>
      </w:r>
      <w:proofErr w:type="spellEnd"/>
      <w:r>
        <w:rPr>
          <w:spacing w:val="-3"/>
          <w:sz w:val="19"/>
        </w:rPr>
        <w:t xml:space="preserve"> </w:t>
      </w:r>
      <w:proofErr w:type="spellStart"/>
      <w:r>
        <w:rPr>
          <w:sz w:val="19"/>
        </w:rPr>
        <w:t>three</w:t>
      </w:r>
      <w:proofErr w:type="spellEnd"/>
      <w:r>
        <w:rPr>
          <w:spacing w:val="-5"/>
          <w:sz w:val="19"/>
        </w:rPr>
        <w:t xml:space="preserve"> </w:t>
      </w:r>
      <w:proofErr w:type="spellStart"/>
      <w:r>
        <w:rPr>
          <w:sz w:val="19"/>
        </w:rPr>
        <w:t>anonymous</w:t>
      </w:r>
      <w:proofErr w:type="spellEnd"/>
      <w:r>
        <w:rPr>
          <w:spacing w:val="-4"/>
          <w:sz w:val="19"/>
        </w:rPr>
        <w:t xml:space="preserve"> </w:t>
      </w:r>
      <w:proofErr w:type="spellStart"/>
      <w:r>
        <w:rPr>
          <w:sz w:val="19"/>
        </w:rPr>
        <w:t>reviewers</w:t>
      </w:r>
      <w:proofErr w:type="spellEnd"/>
      <w:r>
        <w:rPr>
          <w:spacing w:val="-3"/>
          <w:sz w:val="19"/>
        </w:rPr>
        <w:t xml:space="preserve"> </w:t>
      </w:r>
      <w:proofErr w:type="spellStart"/>
      <w:r>
        <w:rPr>
          <w:sz w:val="19"/>
        </w:rPr>
        <w:t>for</w:t>
      </w:r>
      <w:proofErr w:type="spellEnd"/>
      <w:r>
        <w:rPr>
          <w:sz w:val="19"/>
        </w:rPr>
        <w:t xml:space="preserve"> </w:t>
      </w:r>
      <w:proofErr w:type="spellStart"/>
      <w:r>
        <w:rPr>
          <w:sz w:val="19"/>
        </w:rPr>
        <w:t>their</w:t>
      </w:r>
      <w:proofErr w:type="spellEnd"/>
      <w:r>
        <w:rPr>
          <w:spacing w:val="-7"/>
          <w:sz w:val="19"/>
        </w:rPr>
        <w:t xml:space="preserve"> </w:t>
      </w:r>
      <w:proofErr w:type="spellStart"/>
      <w:r>
        <w:rPr>
          <w:sz w:val="19"/>
        </w:rPr>
        <w:t>useful</w:t>
      </w:r>
      <w:proofErr w:type="spellEnd"/>
      <w:r>
        <w:rPr>
          <w:spacing w:val="-7"/>
          <w:sz w:val="19"/>
        </w:rPr>
        <w:t xml:space="preserve"> </w:t>
      </w:r>
      <w:proofErr w:type="spellStart"/>
      <w:r>
        <w:rPr>
          <w:sz w:val="19"/>
        </w:rPr>
        <w:t>guidance</w:t>
      </w:r>
      <w:proofErr w:type="spellEnd"/>
      <w:r>
        <w:rPr>
          <w:spacing w:val="-6"/>
          <w:sz w:val="19"/>
        </w:rPr>
        <w:t xml:space="preserve"> </w:t>
      </w:r>
      <w:r>
        <w:rPr>
          <w:sz w:val="19"/>
        </w:rPr>
        <w:t>on</w:t>
      </w:r>
      <w:r>
        <w:rPr>
          <w:spacing w:val="-7"/>
          <w:sz w:val="19"/>
        </w:rPr>
        <w:t xml:space="preserve"> </w:t>
      </w:r>
      <w:proofErr w:type="spellStart"/>
      <w:r>
        <w:rPr>
          <w:sz w:val="19"/>
        </w:rPr>
        <w:t>how</w:t>
      </w:r>
      <w:proofErr w:type="spellEnd"/>
      <w:r>
        <w:rPr>
          <w:spacing w:val="-7"/>
          <w:sz w:val="19"/>
        </w:rPr>
        <w:t xml:space="preserve"> </w:t>
      </w:r>
      <w:proofErr w:type="spellStart"/>
      <w:r>
        <w:rPr>
          <w:sz w:val="19"/>
        </w:rPr>
        <w:t>to</w:t>
      </w:r>
      <w:proofErr w:type="spellEnd"/>
      <w:r>
        <w:rPr>
          <w:spacing w:val="-7"/>
          <w:sz w:val="19"/>
        </w:rPr>
        <w:t xml:space="preserve"> </w:t>
      </w:r>
      <w:proofErr w:type="spellStart"/>
      <w:r>
        <w:rPr>
          <w:sz w:val="19"/>
        </w:rPr>
        <w:t>improve</w:t>
      </w:r>
      <w:proofErr w:type="spellEnd"/>
      <w:r>
        <w:rPr>
          <w:spacing w:val="-8"/>
          <w:sz w:val="19"/>
        </w:rPr>
        <w:t xml:space="preserve"> </w:t>
      </w:r>
      <w:proofErr w:type="spellStart"/>
      <w:r>
        <w:rPr>
          <w:sz w:val="19"/>
        </w:rPr>
        <w:t>this</w:t>
      </w:r>
      <w:proofErr w:type="spellEnd"/>
      <w:r>
        <w:rPr>
          <w:spacing w:val="-6"/>
          <w:sz w:val="19"/>
        </w:rPr>
        <w:t xml:space="preserve"> </w:t>
      </w:r>
      <w:proofErr w:type="spellStart"/>
      <w:r>
        <w:rPr>
          <w:sz w:val="19"/>
        </w:rPr>
        <w:t>article</w:t>
      </w:r>
      <w:proofErr w:type="spellEnd"/>
      <w:r>
        <w:rPr>
          <w:sz w:val="19"/>
        </w:rPr>
        <w:t>.</w:t>
      </w:r>
      <w:r>
        <w:rPr>
          <w:spacing w:val="-8"/>
          <w:sz w:val="19"/>
        </w:rPr>
        <w:t xml:space="preserve"> </w:t>
      </w:r>
      <w:r>
        <w:rPr>
          <w:sz w:val="19"/>
        </w:rPr>
        <w:t>I</w:t>
      </w:r>
      <w:r>
        <w:rPr>
          <w:spacing w:val="-6"/>
          <w:sz w:val="19"/>
        </w:rPr>
        <w:t xml:space="preserve"> </w:t>
      </w:r>
      <w:r>
        <w:rPr>
          <w:sz w:val="19"/>
        </w:rPr>
        <w:t>am</w:t>
      </w:r>
      <w:r>
        <w:rPr>
          <w:spacing w:val="-7"/>
          <w:sz w:val="19"/>
        </w:rPr>
        <w:t xml:space="preserve"> </w:t>
      </w:r>
      <w:proofErr w:type="spellStart"/>
      <w:r>
        <w:rPr>
          <w:sz w:val="19"/>
        </w:rPr>
        <w:t>very</w:t>
      </w:r>
      <w:proofErr w:type="spellEnd"/>
      <w:r>
        <w:rPr>
          <w:spacing w:val="-7"/>
          <w:sz w:val="19"/>
        </w:rPr>
        <w:t xml:space="preserve"> </w:t>
      </w:r>
      <w:proofErr w:type="spellStart"/>
      <w:r>
        <w:rPr>
          <w:sz w:val="19"/>
        </w:rPr>
        <w:t>grateful</w:t>
      </w:r>
      <w:proofErr w:type="spellEnd"/>
      <w:r>
        <w:rPr>
          <w:spacing w:val="-6"/>
          <w:sz w:val="19"/>
        </w:rPr>
        <w:t xml:space="preserve"> </w:t>
      </w:r>
      <w:proofErr w:type="spellStart"/>
      <w:r>
        <w:rPr>
          <w:sz w:val="19"/>
        </w:rPr>
        <w:t>to</w:t>
      </w:r>
      <w:proofErr w:type="spellEnd"/>
      <w:r>
        <w:rPr>
          <w:spacing w:val="-7"/>
          <w:sz w:val="19"/>
        </w:rPr>
        <w:t xml:space="preserve"> </w:t>
      </w:r>
      <w:r>
        <w:rPr>
          <w:sz w:val="19"/>
        </w:rPr>
        <w:t>all</w:t>
      </w:r>
      <w:r>
        <w:rPr>
          <w:spacing w:val="-7"/>
          <w:sz w:val="19"/>
        </w:rPr>
        <w:t xml:space="preserve"> </w:t>
      </w:r>
      <w:proofErr w:type="spellStart"/>
      <w:r>
        <w:rPr>
          <w:sz w:val="19"/>
        </w:rPr>
        <w:t>the</w:t>
      </w:r>
      <w:proofErr w:type="spellEnd"/>
      <w:r>
        <w:rPr>
          <w:spacing w:val="-7"/>
          <w:sz w:val="19"/>
        </w:rPr>
        <w:t xml:space="preserve"> </w:t>
      </w:r>
      <w:proofErr w:type="spellStart"/>
      <w:r>
        <w:rPr>
          <w:sz w:val="19"/>
        </w:rPr>
        <w:t>colleagues</w:t>
      </w:r>
      <w:proofErr w:type="spellEnd"/>
      <w:r>
        <w:rPr>
          <w:spacing w:val="-6"/>
          <w:sz w:val="19"/>
        </w:rPr>
        <w:t xml:space="preserve"> </w:t>
      </w:r>
      <w:proofErr w:type="spellStart"/>
      <w:r>
        <w:rPr>
          <w:sz w:val="19"/>
        </w:rPr>
        <w:t>with</w:t>
      </w:r>
      <w:proofErr w:type="spellEnd"/>
      <w:r>
        <w:rPr>
          <w:sz w:val="19"/>
        </w:rPr>
        <w:t xml:space="preserve"> </w:t>
      </w:r>
      <w:proofErr w:type="spellStart"/>
      <w:r>
        <w:rPr>
          <w:sz w:val="19"/>
        </w:rPr>
        <w:t>whom</w:t>
      </w:r>
      <w:proofErr w:type="spellEnd"/>
      <w:r>
        <w:rPr>
          <w:sz w:val="19"/>
        </w:rPr>
        <w:t xml:space="preserve"> I was </w:t>
      </w:r>
      <w:proofErr w:type="spellStart"/>
      <w:r>
        <w:rPr>
          <w:sz w:val="19"/>
        </w:rPr>
        <w:t>able</w:t>
      </w:r>
      <w:proofErr w:type="spellEnd"/>
      <w:r>
        <w:rPr>
          <w:sz w:val="19"/>
        </w:rPr>
        <w:t xml:space="preserve"> </w:t>
      </w:r>
      <w:proofErr w:type="spellStart"/>
      <w:r>
        <w:rPr>
          <w:sz w:val="19"/>
        </w:rPr>
        <w:t>to</w:t>
      </w:r>
      <w:proofErr w:type="spellEnd"/>
      <w:r>
        <w:rPr>
          <w:sz w:val="19"/>
        </w:rPr>
        <w:t xml:space="preserve"> </w:t>
      </w:r>
      <w:proofErr w:type="spellStart"/>
      <w:r>
        <w:rPr>
          <w:sz w:val="19"/>
        </w:rPr>
        <w:t>discuss</w:t>
      </w:r>
      <w:proofErr w:type="spellEnd"/>
      <w:r>
        <w:rPr>
          <w:sz w:val="19"/>
        </w:rPr>
        <w:t xml:space="preserve"> </w:t>
      </w:r>
      <w:proofErr w:type="spellStart"/>
      <w:r>
        <w:rPr>
          <w:sz w:val="19"/>
        </w:rPr>
        <w:t>earlier</w:t>
      </w:r>
      <w:proofErr w:type="spellEnd"/>
      <w:r>
        <w:rPr>
          <w:sz w:val="19"/>
        </w:rPr>
        <w:t xml:space="preserve"> </w:t>
      </w:r>
      <w:proofErr w:type="spellStart"/>
      <w:r>
        <w:rPr>
          <w:sz w:val="19"/>
        </w:rPr>
        <w:t>versions</w:t>
      </w:r>
      <w:proofErr w:type="spellEnd"/>
      <w:r>
        <w:rPr>
          <w:sz w:val="19"/>
        </w:rPr>
        <w:t xml:space="preserve"> </w:t>
      </w:r>
      <w:proofErr w:type="spellStart"/>
      <w:r>
        <w:rPr>
          <w:sz w:val="19"/>
        </w:rPr>
        <w:t>of</w:t>
      </w:r>
      <w:proofErr w:type="spellEnd"/>
      <w:r>
        <w:rPr>
          <w:sz w:val="19"/>
        </w:rPr>
        <w:t xml:space="preserve"> </w:t>
      </w:r>
      <w:proofErr w:type="spellStart"/>
      <w:r>
        <w:rPr>
          <w:sz w:val="19"/>
        </w:rPr>
        <w:t>this</w:t>
      </w:r>
      <w:proofErr w:type="spellEnd"/>
      <w:r>
        <w:rPr>
          <w:sz w:val="19"/>
        </w:rPr>
        <w:t xml:space="preserve"> </w:t>
      </w:r>
      <w:proofErr w:type="spellStart"/>
      <w:r>
        <w:rPr>
          <w:sz w:val="19"/>
        </w:rPr>
        <w:t>text</w:t>
      </w:r>
      <w:proofErr w:type="spellEnd"/>
      <w:r>
        <w:rPr>
          <w:sz w:val="19"/>
        </w:rPr>
        <w:t xml:space="preserve"> and </w:t>
      </w:r>
      <w:proofErr w:type="spellStart"/>
      <w:r>
        <w:rPr>
          <w:sz w:val="19"/>
        </w:rPr>
        <w:t>from</w:t>
      </w:r>
      <w:proofErr w:type="spellEnd"/>
      <w:r>
        <w:rPr>
          <w:sz w:val="19"/>
        </w:rPr>
        <w:t xml:space="preserve"> </w:t>
      </w:r>
      <w:proofErr w:type="spellStart"/>
      <w:r>
        <w:rPr>
          <w:sz w:val="19"/>
        </w:rPr>
        <w:t>whom</w:t>
      </w:r>
      <w:proofErr w:type="spellEnd"/>
      <w:r>
        <w:rPr>
          <w:sz w:val="19"/>
        </w:rPr>
        <w:t xml:space="preserve"> I </w:t>
      </w:r>
      <w:proofErr w:type="spellStart"/>
      <w:r>
        <w:rPr>
          <w:sz w:val="19"/>
        </w:rPr>
        <w:t>have</w:t>
      </w:r>
      <w:proofErr w:type="spellEnd"/>
      <w:r>
        <w:rPr>
          <w:sz w:val="19"/>
        </w:rPr>
        <w:t xml:space="preserve"> </w:t>
      </w:r>
      <w:proofErr w:type="spellStart"/>
      <w:r>
        <w:rPr>
          <w:sz w:val="19"/>
        </w:rPr>
        <w:t>gained</w:t>
      </w:r>
      <w:proofErr w:type="spellEnd"/>
      <w:r>
        <w:rPr>
          <w:sz w:val="19"/>
        </w:rPr>
        <w:t xml:space="preserve"> </w:t>
      </w:r>
      <w:proofErr w:type="spellStart"/>
      <w:r>
        <w:rPr>
          <w:sz w:val="19"/>
        </w:rPr>
        <w:t>many</w:t>
      </w:r>
      <w:proofErr w:type="spellEnd"/>
      <w:r>
        <w:rPr>
          <w:sz w:val="19"/>
        </w:rPr>
        <w:t xml:space="preserve"> </w:t>
      </w:r>
      <w:proofErr w:type="spellStart"/>
      <w:r>
        <w:rPr>
          <w:sz w:val="19"/>
        </w:rPr>
        <w:t>inspiring</w:t>
      </w:r>
      <w:proofErr w:type="spellEnd"/>
      <w:r>
        <w:rPr>
          <w:spacing w:val="-7"/>
          <w:sz w:val="19"/>
        </w:rPr>
        <w:t xml:space="preserve"> </w:t>
      </w:r>
      <w:proofErr w:type="spellStart"/>
      <w:r>
        <w:rPr>
          <w:sz w:val="19"/>
        </w:rPr>
        <w:t>insights</w:t>
      </w:r>
      <w:proofErr w:type="spellEnd"/>
      <w:r>
        <w:rPr>
          <w:sz w:val="19"/>
        </w:rPr>
        <w:t>,</w:t>
      </w:r>
      <w:r>
        <w:rPr>
          <w:spacing w:val="-7"/>
          <w:sz w:val="19"/>
        </w:rPr>
        <w:t xml:space="preserve"> </w:t>
      </w:r>
      <w:proofErr w:type="spellStart"/>
      <w:r>
        <w:rPr>
          <w:sz w:val="19"/>
        </w:rPr>
        <w:t>especially</w:t>
      </w:r>
      <w:proofErr w:type="spellEnd"/>
      <w:r>
        <w:rPr>
          <w:spacing w:val="-7"/>
          <w:sz w:val="19"/>
        </w:rPr>
        <w:t xml:space="preserve"> </w:t>
      </w:r>
      <w:r>
        <w:rPr>
          <w:sz w:val="19"/>
        </w:rPr>
        <w:t>Julia</w:t>
      </w:r>
      <w:r>
        <w:rPr>
          <w:spacing w:val="-7"/>
          <w:sz w:val="19"/>
        </w:rPr>
        <w:t xml:space="preserve"> </w:t>
      </w:r>
      <w:r>
        <w:rPr>
          <w:sz w:val="19"/>
        </w:rPr>
        <w:t>Eckert,</w:t>
      </w:r>
      <w:r>
        <w:rPr>
          <w:spacing w:val="-7"/>
          <w:sz w:val="19"/>
        </w:rPr>
        <w:t xml:space="preserve"> </w:t>
      </w:r>
      <w:r>
        <w:rPr>
          <w:sz w:val="19"/>
        </w:rPr>
        <w:t>Anna-Lena</w:t>
      </w:r>
      <w:r>
        <w:rPr>
          <w:spacing w:val="-7"/>
          <w:sz w:val="19"/>
        </w:rPr>
        <w:t xml:space="preserve"> </w:t>
      </w:r>
      <w:r>
        <w:rPr>
          <w:sz w:val="19"/>
        </w:rPr>
        <w:t>Wolf,</w:t>
      </w:r>
      <w:r>
        <w:rPr>
          <w:spacing w:val="-7"/>
          <w:sz w:val="19"/>
        </w:rPr>
        <w:t xml:space="preserve"> </w:t>
      </w:r>
      <w:r>
        <w:rPr>
          <w:sz w:val="19"/>
        </w:rPr>
        <w:t>David</w:t>
      </w:r>
      <w:r>
        <w:rPr>
          <w:spacing w:val="-7"/>
          <w:sz w:val="19"/>
        </w:rPr>
        <w:t xml:space="preserve"> </w:t>
      </w:r>
      <w:r>
        <w:rPr>
          <w:sz w:val="19"/>
        </w:rPr>
        <w:t>Loher,</w:t>
      </w:r>
      <w:r>
        <w:rPr>
          <w:spacing w:val="-7"/>
          <w:sz w:val="19"/>
        </w:rPr>
        <w:t xml:space="preserve"> </w:t>
      </w:r>
      <w:r>
        <w:rPr>
          <w:sz w:val="19"/>
        </w:rPr>
        <w:t>Raphaël</w:t>
      </w:r>
      <w:r>
        <w:rPr>
          <w:spacing w:val="-7"/>
          <w:sz w:val="19"/>
        </w:rPr>
        <w:t xml:space="preserve"> </w:t>
      </w:r>
      <w:r>
        <w:rPr>
          <w:sz w:val="19"/>
        </w:rPr>
        <w:t>Rey,</w:t>
      </w:r>
      <w:r>
        <w:rPr>
          <w:spacing w:val="-6"/>
          <w:sz w:val="19"/>
        </w:rPr>
        <w:t xml:space="preserve"> </w:t>
      </w:r>
      <w:r>
        <w:rPr>
          <w:sz w:val="19"/>
        </w:rPr>
        <w:t>Johanna Mugler,</w:t>
      </w:r>
      <w:r>
        <w:rPr>
          <w:spacing w:val="-5"/>
          <w:sz w:val="19"/>
        </w:rPr>
        <w:t xml:space="preserve"> </w:t>
      </w:r>
      <w:r>
        <w:rPr>
          <w:sz w:val="19"/>
        </w:rPr>
        <w:t>Ephraim</w:t>
      </w:r>
      <w:r>
        <w:rPr>
          <w:spacing w:val="-6"/>
          <w:sz w:val="19"/>
        </w:rPr>
        <w:t xml:space="preserve"> </w:t>
      </w:r>
      <w:proofErr w:type="spellStart"/>
      <w:r>
        <w:rPr>
          <w:sz w:val="19"/>
        </w:rPr>
        <w:t>Poertner</w:t>
      </w:r>
      <w:proofErr w:type="spellEnd"/>
      <w:r>
        <w:rPr>
          <w:sz w:val="19"/>
        </w:rPr>
        <w:t>,</w:t>
      </w:r>
      <w:r>
        <w:rPr>
          <w:spacing w:val="-5"/>
          <w:sz w:val="19"/>
        </w:rPr>
        <w:t xml:space="preserve"> </w:t>
      </w:r>
      <w:r>
        <w:rPr>
          <w:sz w:val="19"/>
        </w:rPr>
        <w:t>Johanna</w:t>
      </w:r>
      <w:r>
        <w:rPr>
          <w:spacing w:val="-6"/>
          <w:sz w:val="19"/>
        </w:rPr>
        <w:t xml:space="preserve"> </w:t>
      </w:r>
      <w:r>
        <w:rPr>
          <w:sz w:val="19"/>
        </w:rPr>
        <w:t>Fuchs,</w:t>
      </w:r>
      <w:r>
        <w:rPr>
          <w:spacing w:val="-5"/>
          <w:sz w:val="19"/>
        </w:rPr>
        <w:t xml:space="preserve"> </w:t>
      </w:r>
      <w:r>
        <w:rPr>
          <w:sz w:val="19"/>
        </w:rPr>
        <w:t>Simone</w:t>
      </w:r>
      <w:r>
        <w:rPr>
          <w:spacing w:val="-6"/>
          <w:sz w:val="19"/>
        </w:rPr>
        <w:t xml:space="preserve"> </w:t>
      </w:r>
      <w:r>
        <w:rPr>
          <w:sz w:val="19"/>
        </w:rPr>
        <w:t>Marti,</w:t>
      </w:r>
      <w:r>
        <w:rPr>
          <w:spacing w:val="-6"/>
          <w:sz w:val="19"/>
        </w:rPr>
        <w:t xml:space="preserve"> </w:t>
      </w:r>
      <w:r>
        <w:rPr>
          <w:sz w:val="19"/>
        </w:rPr>
        <w:t>Simon</w:t>
      </w:r>
      <w:r>
        <w:rPr>
          <w:spacing w:val="-5"/>
          <w:sz w:val="19"/>
        </w:rPr>
        <w:t xml:space="preserve"> </w:t>
      </w:r>
      <w:r>
        <w:rPr>
          <w:sz w:val="19"/>
        </w:rPr>
        <w:t>Affolter</w:t>
      </w:r>
      <w:r>
        <w:rPr>
          <w:spacing w:val="-6"/>
          <w:sz w:val="19"/>
        </w:rPr>
        <w:t xml:space="preserve"> </w:t>
      </w:r>
      <w:r>
        <w:rPr>
          <w:sz w:val="19"/>
        </w:rPr>
        <w:t>and</w:t>
      </w:r>
      <w:r>
        <w:rPr>
          <w:spacing w:val="-5"/>
          <w:sz w:val="19"/>
        </w:rPr>
        <w:t xml:space="preserve"> </w:t>
      </w:r>
      <w:r>
        <w:rPr>
          <w:sz w:val="19"/>
        </w:rPr>
        <w:t>Anne</w:t>
      </w:r>
      <w:r>
        <w:rPr>
          <w:spacing w:val="-6"/>
          <w:sz w:val="19"/>
        </w:rPr>
        <w:t xml:space="preserve"> </w:t>
      </w:r>
      <w:r>
        <w:rPr>
          <w:sz w:val="19"/>
        </w:rPr>
        <w:t xml:space="preserve">Lavanchy. </w:t>
      </w:r>
      <w:proofErr w:type="spellStart"/>
      <w:r>
        <w:rPr>
          <w:sz w:val="19"/>
        </w:rPr>
        <w:t>Thank</w:t>
      </w:r>
      <w:proofErr w:type="spellEnd"/>
      <w:r>
        <w:rPr>
          <w:sz w:val="19"/>
        </w:rPr>
        <w:t xml:space="preserve"> </w:t>
      </w:r>
      <w:proofErr w:type="spellStart"/>
      <w:r>
        <w:rPr>
          <w:sz w:val="19"/>
        </w:rPr>
        <w:t>you</w:t>
      </w:r>
      <w:proofErr w:type="spellEnd"/>
      <w:r>
        <w:rPr>
          <w:sz w:val="19"/>
        </w:rPr>
        <w:t xml:space="preserve"> </w:t>
      </w:r>
      <w:proofErr w:type="spellStart"/>
      <w:r>
        <w:rPr>
          <w:sz w:val="19"/>
        </w:rPr>
        <w:t>very</w:t>
      </w:r>
      <w:proofErr w:type="spellEnd"/>
      <w:r>
        <w:rPr>
          <w:sz w:val="19"/>
        </w:rPr>
        <w:t xml:space="preserve"> </w:t>
      </w:r>
      <w:proofErr w:type="spellStart"/>
      <w:r>
        <w:rPr>
          <w:sz w:val="19"/>
        </w:rPr>
        <w:t>much</w:t>
      </w:r>
      <w:proofErr w:type="spellEnd"/>
      <w:r>
        <w:rPr>
          <w:sz w:val="19"/>
        </w:rPr>
        <w:t xml:space="preserve"> also </w:t>
      </w:r>
      <w:proofErr w:type="spellStart"/>
      <w:r>
        <w:rPr>
          <w:sz w:val="19"/>
        </w:rPr>
        <w:t>to</w:t>
      </w:r>
      <w:proofErr w:type="spellEnd"/>
      <w:r>
        <w:rPr>
          <w:sz w:val="19"/>
        </w:rPr>
        <w:t xml:space="preserve"> Paula </w:t>
      </w:r>
      <w:proofErr w:type="spellStart"/>
      <w:r>
        <w:rPr>
          <w:sz w:val="19"/>
        </w:rPr>
        <w:t>Bradish</w:t>
      </w:r>
      <w:proofErr w:type="spellEnd"/>
      <w:r>
        <w:rPr>
          <w:sz w:val="19"/>
        </w:rPr>
        <w:t xml:space="preserve">, Alexandra Darcy, Sandra </w:t>
      </w:r>
      <w:proofErr w:type="spellStart"/>
      <w:r>
        <w:rPr>
          <w:sz w:val="19"/>
        </w:rPr>
        <w:t>Heilberg</w:t>
      </w:r>
      <w:proofErr w:type="spellEnd"/>
      <w:r>
        <w:rPr>
          <w:sz w:val="19"/>
        </w:rPr>
        <w:t xml:space="preserve"> and Jacqui Affolter </w:t>
      </w:r>
      <w:proofErr w:type="spellStart"/>
      <w:r>
        <w:rPr>
          <w:sz w:val="19"/>
        </w:rPr>
        <w:t>for</w:t>
      </w:r>
      <w:proofErr w:type="spellEnd"/>
      <w:r>
        <w:rPr>
          <w:sz w:val="19"/>
        </w:rPr>
        <w:t xml:space="preserve"> </w:t>
      </w:r>
      <w:proofErr w:type="spellStart"/>
      <w:r>
        <w:rPr>
          <w:sz w:val="19"/>
        </w:rPr>
        <w:t>their</w:t>
      </w:r>
      <w:proofErr w:type="spellEnd"/>
      <w:r>
        <w:rPr>
          <w:sz w:val="19"/>
        </w:rPr>
        <w:t xml:space="preserve"> </w:t>
      </w:r>
      <w:proofErr w:type="spellStart"/>
      <w:r>
        <w:rPr>
          <w:sz w:val="19"/>
        </w:rPr>
        <w:t>careful</w:t>
      </w:r>
      <w:proofErr w:type="spellEnd"/>
      <w:r>
        <w:rPr>
          <w:sz w:val="19"/>
        </w:rPr>
        <w:t xml:space="preserve"> </w:t>
      </w:r>
      <w:proofErr w:type="spellStart"/>
      <w:r>
        <w:rPr>
          <w:sz w:val="19"/>
        </w:rPr>
        <w:t>editing</w:t>
      </w:r>
      <w:proofErr w:type="spellEnd"/>
      <w:r>
        <w:rPr>
          <w:sz w:val="19"/>
        </w:rPr>
        <w:t xml:space="preserve"> and </w:t>
      </w:r>
      <w:proofErr w:type="spellStart"/>
      <w:r>
        <w:rPr>
          <w:sz w:val="19"/>
        </w:rPr>
        <w:t>proof-reading</w:t>
      </w:r>
      <w:proofErr w:type="spellEnd"/>
      <w:r>
        <w:rPr>
          <w:sz w:val="19"/>
        </w:rPr>
        <w:t xml:space="preserve"> </w:t>
      </w:r>
      <w:proofErr w:type="spellStart"/>
      <w:r>
        <w:rPr>
          <w:sz w:val="19"/>
        </w:rPr>
        <w:t>of</w:t>
      </w:r>
      <w:proofErr w:type="spellEnd"/>
      <w:r>
        <w:rPr>
          <w:sz w:val="19"/>
        </w:rPr>
        <w:t xml:space="preserve"> different </w:t>
      </w:r>
      <w:proofErr w:type="spellStart"/>
      <w:r>
        <w:rPr>
          <w:sz w:val="19"/>
        </w:rPr>
        <w:t>versions</w:t>
      </w:r>
      <w:proofErr w:type="spellEnd"/>
      <w:r>
        <w:rPr>
          <w:sz w:val="19"/>
        </w:rPr>
        <w:t xml:space="preserve"> </w:t>
      </w:r>
      <w:proofErr w:type="spellStart"/>
      <w:r>
        <w:rPr>
          <w:sz w:val="19"/>
        </w:rPr>
        <w:t>of</w:t>
      </w:r>
      <w:proofErr w:type="spellEnd"/>
      <w:r>
        <w:rPr>
          <w:sz w:val="19"/>
        </w:rPr>
        <w:t xml:space="preserve"> </w:t>
      </w:r>
      <w:proofErr w:type="spellStart"/>
      <w:r>
        <w:rPr>
          <w:sz w:val="19"/>
        </w:rPr>
        <w:t>this</w:t>
      </w:r>
      <w:proofErr w:type="spellEnd"/>
      <w:r>
        <w:rPr>
          <w:sz w:val="19"/>
        </w:rPr>
        <w:t xml:space="preserve"> </w:t>
      </w:r>
      <w:proofErr w:type="spellStart"/>
      <w:r>
        <w:rPr>
          <w:sz w:val="19"/>
        </w:rPr>
        <w:t>text</w:t>
      </w:r>
      <w:proofErr w:type="spellEnd"/>
      <w:r>
        <w:rPr>
          <w:sz w:val="19"/>
        </w:rPr>
        <w:t xml:space="preserve">, </w:t>
      </w:r>
      <w:proofErr w:type="spellStart"/>
      <w:r>
        <w:rPr>
          <w:sz w:val="19"/>
        </w:rPr>
        <w:t>often</w:t>
      </w:r>
      <w:proofErr w:type="spellEnd"/>
      <w:r>
        <w:rPr>
          <w:sz w:val="19"/>
        </w:rPr>
        <w:t xml:space="preserve"> at </w:t>
      </w:r>
      <w:proofErr w:type="spellStart"/>
      <w:r>
        <w:rPr>
          <w:sz w:val="19"/>
        </w:rPr>
        <w:t>very</w:t>
      </w:r>
      <w:proofErr w:type="spellEnd"/>
      <w:r>
        <w:rPr>
          <w:spacing w:val="-1"/>
          <w:sz w:val="19"/>
        </w:rPr>
        <w:t xml:space="preserve"> </w:t>
      </w:r>
      <w:proofErr w:type="spellStart"/>
      <w:r>
        <w:rPr>
          <w:sz w:val="19"/>
        </w:rPr>
        <w:t>short</w:t>
      </w:r>
      <w:proofErr w:type="spellEnd"/>
      <w:r>
        <w:rPr>
          <w:spacing w:val="-1"/>
          <w:sz w:val="19"/>
        </w:rPr>
        <w:t xml:space="preserve"> </w:t>
      </w:r>
      <w:proofErr w:type="spellStart"/>
      <w:r>
        <w:rPr>
          <w:sz w:val="19"/>
        </w:rPr>
        <w:t>notice</w:t>
      </w:r>
      <w:proofErr w:type="spellEnd"/>
      <w:r>
        <w:rPr>
          <w:sz w:val="19"/>
        </w:rPr>
        <w:t>.</w:t>
      </w:r>
      <w:r>
        <w:rPr>
          <w:spacing w:val="-1"/>
          <w:sz w:val="19"/>
        </w:rPr>
        <w:t xml:space="preserve"> </w:t>
      </w:r>
      <w:proofErr w:type="spellStart"/>
      <w:r>
        <w:rPr>
          <w:sz w:val="19"/>
        </w:rPr>
        <w:t>Finally</w:t>
      </w:r>
      <w:proofErr w:type="spellEnd"/>
      <w:r>
        <w:rPr>
          <w:sz w:val="19"/>
        </w:rPr>
        <w:t>,</w:t>
      </w:r>
      <w:r>
        <w:rPr>
          <w:spacing w:val="-2"/>
          <w:sz w:val="19"/>
        </w:rPr>
        <w:t xml:space="preserve"> </w:t>
      </w:r>
      <w:r>
        <w:rPr>
          <w:sz w:val="19"/>
        </w:rPr>
        <w:t xml:space="preserve">I </w:t>
      </w:r>
      <w:proofErr w:type="spellStart"/>
      <w:r>
        <w:rPr>
          <w:sz w:val="19"/>
        </w:rPr>
        <w:t>would</w:t>
      </w:r>
      <w:proofErr w:type="spellEnd"/>
      <w:r>
        <w:rPr>
          <w:spacing w:val="-2"/>
          <w:sz w:val="19"/>
        </w:rPr>
        <w:t xml:space="preserve"> </w:t>
      </w:r>
      <w:r>
        <w:rPr>
          <w:sz w:val="19"/>
        </w:rPr>
        <w:t>like</w:t>
      </w:r>
      <w:r>
        <w:rPr>
          <w:spacing w:val="-1"/>
          <w:sz w:val="19"/>
        </w:rPr>
        <w:t xml:space="preserve"> </w:t>
      </w:r>
      <w:proofErr w:type="spellStart"/>
      <w:r>
        <w:rPr>
          <w:sz w:val="19"/>
        </w:rPr>
        <w:t>to</w:t>
      </w:r>
      <w:proofErr w:type="spellEnd"/>
      <w:r>
        <w:rPr>
          <w:spacing w:val="-1"/>
          <w:sz w:val="19"/>
        </w:rPr>
        <w:t xml:space="preserve"> </w:t>
      </w:r>
      <w:proofErr w:type="spellStart"/>
      <w:r>
        <w:rPr>
          <w:sz w:val="19"/>
        </w:rPr>
        <w:t>thank</w:t>
      </w:r>
      <w:proofErr w:type="spellEnd"/>
      <w:r>
        <w:rPr>
          <w:spacing w:val="-1"/>
          <w:sz w:val="19"/>
        </w:rPr>
        <w:t xml:space="preserve"> </w:t>
      </w:r>
      <w:r>
        <w:rPr>
          <w:sz w:val="19"/>
        </w:rPr>
        <w:t>all</w:t>
      </w:r>
      <w:r>
        <w:rPr>
          <w:spacing w:val="-2"/>
          <w:sz w:val="19"/>
        </w:rPr>
        <w:t xml:space="preserve"> </w:t>
      </w:r>
      <w:proofErr w:type="spellStart"/>
      <w:r>
        <w:rPr>
          <w:sz w:val="19"/>
        </w:rPr>
        <w:t>the</w:t>
      </w:r>
      <w:proofErr w:type="spellEnd"/>
      <w:r>
        <w:rPr>
          <w:spacing w:val="-1"/>
          <w:sz w:val="19"/>
        </w:rPr>
        <w:t xml:space="preserve"> </w:t>
      </w:r>
      <w:proofErr w:type="spellStart"/>
      <w:r>
        <w:rPr>
          <w:sz w:val="19"/>
        </w:rPr>
        <w:t>people</w:t>
      </w:r>
      <w:proofErr w:type="spellEnd"/>
      <w:r>
        <w:rPr>
          <w:spacing w:val="-1"/>
          <w:sz w:val="19"/>
        </w:rPr>
        <w:t xml:space="preserve"> </w:t>
      </w:r>
      <w:r>
        <w:rPr>
          <w:sz w:val="19"/>
        </w:rPr>
        <w:t>at</w:t>
      </w:r>
      <w:r>
        <w:rPr>
          <w:spacing w:val="-1"/>
          <w:sz w:val="19"/>
        </w:rPr>
        <w:t xml:space="preserve"> </w:t>
      </w:r>
      <w:proofErr w:type="spellStart"/>
      <w:r>
        <w:rPr>
          <w:sz w:val="19"/>
        </w:rPr>
        <w:t>the</w:t>
      </w:r>
      <w:proofErr w:type="spellEnd"/>
      <w:r>
        <w:rPr>
          <w:spacing w:val="-1"/>
          <w:sz w:val="19"/>
        </w:rPr>
        <w:t xml:space="preserve"> </w:t>
      </w:r>
      <w:r>
        <w:rPr>
          <w:sz w:val="19"/>
        </w:rPr>
        <w:t>SEM</w:t>
      </w:r>
      <w:r>
        <w:rPr>
          <w:spacing w:val="-1"/>
          <w:sz w:val="19"/>
        </w:rPr>
        <w:t xml:space="preserve"> </w:t>
      </w:r>
      <w:proofErr w:type="spellStart"/>
      <w:r>
        <w:rPr>
          <w:sz w:val="19"/>
        </w:rPr>
        <w:t>for</w:t>
      </w:r>
      <w:proofErr w:type="spellEnd"/>
      <w:r>
        <w:rPr>
          <w:spacing w:val="-1"/>
          <w:sz w:val="19"/>
        </w:rPr>
        <w:t xml:space="preserve"> </w:t>
      </w:r>
      <w:proofErr w:type="spellStart"/>
      <w:r>
        <w:rPr>
          <w:sz w:val="19"/>
        </w:rPr>
        <w:t>enabling</w:t>
      </w:r>
      <w:proofErr w:type="spellEnd"/>
      <w:r>
        <w:rPr>
          <w:spacing w:val="-1"/>
          <w:sz w:val="19"/>
        </w:rPr>
        <w:t xml:space="preserve"> </w:t>
      </w:r>
      <w:proofErr w:type="spellStart"/>
      <w:r>
        <w:rPr>
          <w:sz w:val="19"/>
        </w:rPr>
        <w:t>me</w:t>
      </w:r>
      <w:proofErr w:type="spellEnd"/>
      <w:r>
        <w:rPr>
          <w:spacing w:val="-2"/>
          <w:sz w:val="19"/>
        </w:rPr>
        <w:t xml:space="preserve"> </w:t>
      </w:r>
      <w:proofErr w:type="spellStart"/>
      <w:r>
        <w:rPr>
          <w:sz w:val="19"/>
        </w:rPr>
        <w:t>to</w:t>
      </w:r>
      <w:proofErr w:type="spellEnd"/>
      <w:r>
        <w:rPr>
          <w:spacing w:val="-1"/>
          <w:sz w:val="19"/>
        </w:rPr>
        <w:t xml:space="preserve"> </w:t>
      </w:r>
      <w:r>
        <w:rPr>
          <w:sz w:val="19"/>
        </w:rPr>
        <w:t xml:space="preserve">do </w:t>
      </w:r>
      <w:proofErr w:type="spellStart"/>
      <w:r>
        <w:rPr>
          <w:sz w:val="19"/>
        </w:rPr>
        <w:t>this</w:t>
      </w:r>
      <w:proofErr w:type="spellEnd"/>
      <w:r>
        <w:rPr>
          <w:sz w:val="19"/>
        </w:rPr>
        <w:t xml:space="preserve"> </w:t>
      </w:r>
      <w:proofErr w:type="spellStart"/>
      <w:r>
        <w:rPr>
          <w:sz w:val="19"/>
        </w:rPr>
        <w:t>research</w:t>
      </w:r>
      <w:proofErr w:type="spellEnd"/>
      <w:r>
        <w:rPr>
          <w:sz w:val="19"/>
        </w:rPr>
        <w:t xml:space="preserve"> and </w:t>
      </w:r>
      <w:proofErr w:type="spellStart"/>
      <w:r>
        <w:rPr>
          <w:sz w:val="19"/>
        </w:rPr>
        <w:t>the</w:t>
      </w:r>
      <w:proofErr w:type="spellEnd"/>
      <w:r>
        <w:rPr>
          <w:sz w:val="19"/>
        </w:rPr>
        <w:t xml:space="preserve"> Swiss National Science </w:t>
      </w:r>
      <w:proofErr w:type="spellStart"/>
      <w:r>
        <w:rPr>
          <w:sz w:val="19"/>
        </w:rPr>
        <w:t>Foundation</w:t>
      </w:r>
      <w:proofErr w:type="spellEnd"/>
      <w:r>
        <w:rPr>
          <w:sz w:val="19"/>
        </w:rPr>
        <w:t xml:space="preserve"> </w:t>
      </w:r>
      <w:proofErr w:type="spellStart"/>
      <w:r>
        <w:rPr>
          <w:sz w:val="19"/>
        </w:rPr>
        <w:t>for</w:t>
      </w:r>
      <w:proofErr w:type="spellEnd"/>
      <w:r>
        <w:rPr>
          <w:sz w:val="19"/>
        </w:rPr>
        <w:t xml:space="preserve"> </w:t>
      </w:r>
      <w:proofErr w:type="spellStart"/>
      <w:r>
        <w:rPr>
          <w:sz w:val="19"/>
        </w:rPr>
        <w:t>funding</w:t>
      </w:r>
      <w:proofErr w:type="spellEnd"/>
      <w:r>
        <w:rPr>
          <w:sz w:val="19"/>
        </w:rPr>
        <w:t xml:space="preserve"> it.</w:t>
      </w:r>
    </w:p>
    <w:p w14:paraId="2AD11755" w14:textId="77777777" w:rsidR="00A730B6" w:rsidRDefault="00A730B6" w:rsidP="00A730B6">
      <w:pPr>
        <w:pStyle w:val="Textkrper"/>
        <w:rPr>
          <w:sz w:val="24"/>
        </w:rPr>
      </w:pPr>
    </w:p>
    <w:p w14:paraId="3278E97A" w14:textId="77777777" w:rsidR="00A730B6" w:rsidRDefault="00A730B6" w:rsidP="00A730B6">
      <w:pPr>
        <w:spacing w:before="205"/>
        <w:ind w:left="120"/>
        <w:rPr>
          <w:rFonts w:ascii="Myriad Pro"/>
          <w:b/>
        </w:rPr>
      </w:pPr>
      <w:bookmarkStart w:id="16" w:name="Funding"/>
      <w:bookmarkEnd w:id="16"/>
      <w:r>
        <w:rPr>
          <w:rFonts w:ascii="Myriad Pro"/>
          <w:b/>
          <w:color w:val="10137D"/>
          <w:spacing w:val="-2"/>
        </w:rPr>
        <w:t>Funding</w:t>
      </w:r>
    </w:p>
    <w:p w14:paraId="63A1BFBD" w14:textId="77777777" w:rsidR="00A730B6" w:rsidRDefault="00A730B6" w:rsidP="00A730B6">
      <w:pPr>
        <w:spacing w:before="191" w:line="223" w:lineRule="auto"/>
        <w:ind w:left="120" w:right="117"/>
        <w:jc w:val="both"/>
        <w:rPr>
          <w:sz w:val="19"/>
        </w:rPr>
      </w:pPr>
      <w:r>
        <w:rPr>
          <w:sz w:val="19"/>
        </w:rPr>
        <w:t xml:space="preserve">This </w:t>
      </w:r>
      <w:proofErr w:type="spellStart"/>
      <w:r>
        <w:rPr>
          <w:sz w:val="19"/>
        </w:rPr>
        <w:t>work</w:t>
      </w:r>
      <w:proofErr w:type="spellEnd"/>
      <w:r>
        <w:rPr>
          <w:sz w:val="19"/>
        </w:rPr>
        <w:t xml:space="preserve"> was </w:t>
      </w:r>
      <w:proofErr w:type="spellStart"/>
      <w:r>
        <w:rPr>
          <w:sz w:val="19"/>
        </w:rPr>
        <w:t>supported</w:t>
      </w:r>
      <w:proofErr w:type="spellEnd"/>
      <w:r>
        <w:rPr>
          <w:sz w:val="19"/>
        </w:rPr>
        <w:t xml:space="preserve"> </w:t>
      </w:r>
      <w:proofErr w:type="spellStart"/>
      <w:r>
        <w:rPr>
          <w:sz w:val="19"/>
        </w:rPr>
        <w:t>by</w:t>
      </w:r>
      <w:proofErr w:type="spellEnd"/>
      <w:r>
        <w:rPr>
          <w:sz w:val="19"/>
        </w:rPr>
        <w:t xml:space="preserve"> </w:t>
      </w:r>
      <w:proofErr w:type="spellStart"/>
      <w:r>
        <w:rPr>
          <w:sz w:val="19"/>
        </w:rPr>
        <w:t>the</w:t>
      </w:r>
      <w:proofErr w:type="spellEnd"/>
      <w:r>
        <w:rPr>
          <w:sz w:val="19"/>
        </w:rPr>
        <w:t xml:space="preserve"> Swiss National Science </w:t>
      </w:r>
      <w:proofErr w:type="spellStart"/>
      <w:r>
        <w:rPr>
          <w:sz w:val="19"/>
        </w:rPr>
        <w:t>Foundation</w:t>
      </w:r>
      <w:proofErr w:type="spellEnd"/>
      <w:r>
        <w:rPr>
          <w:sz w:val="19"/>
        </w:rPr>
        <w:t xml:space="preserve"> </w:t>
      </w:r>
      <w:proofErr w:type="spellStart"/>
      <w:r>
        <w:rPr>
          <w:sz w:val="19"/>
        </w:rPr>
        <w:t>under</w:t>
      </w:r>
      <w:proofErr w:type="spellEnd"/>
      <w:r>
        <w:rPr>
          <w:sz w:val="19"/>
        </w:rPr>
        <w:t xml:space="preserve"> Grant [149360]; Schweizerischer Nationalfonds zur Förderung der Wissenschaftlichen Forschung [149360];</w:t>
      </w:r>
    </w:p>
    <w:p w14:paraId="4F45AE5E" w14:textId="77777777" w:rsidR="00A730B6" w:rsidRDefault="00A730B6" w:rsidP="00A730B6">
      <w:pPr>
        <w:spacing w:line="223" w:lineRule="auto"/>
        <w:jc w:val="both"/>
        <w:rPr>
          <w:sz w:val="19"/>
        </w:rPr>
        <w:sectPr w:rsidR="00A730B6">
          <w:pgSz w:w="10080" w:h="14400"/>
          <w:pgMar w:top="740" w:right="1320" w:bottom="280" w:left="1320" w:header="502" w:footer="0" w:gutter="0"/>
          <w:cols w:space="720"/>
        </w:sectPr>
      </w:pPr>
    </w:p>
    <w:p w14:paraId="3F3F3DE4" w14:textId="77777777" w:rsidR="00A730B6" w:rsidRDefault="00A730B6" w:rsidP="00A730B6">
      <w:pPr>
        <w:pStyle w:val="Textkrper"/>
        <w:spacing w:before="11"/>
        <w:rPr>
          <w:sz w:val="8"/>
        </w:rPr>
      </w:pPr>
    </w:p>
    <w:p w14:paraId="78362353" w14:textId="77777777" w:rsidR="00A730B6" w:rsidRDefault="00A730B6" w:rsidP="00A730B6">
      <w:pPr>
        <w:spacing w:before="100"/>
        <w:ind w:left="120"/>
        <w:rPr>
          <w:rFonts w:ascii="Myriad Pro"/>
          <w:b/>
        </w:rPr>
      </w:pPr>
      <w:bookmarkStart w:id="17" w:name="ORCID"/>
      <w:bookmarkEnd w:id="17"/>
      <w:r>
        <w:rPr>
          <w:rFonts w:ascii="Myriad Pro"/>
          <w:b/>
          <w:color w:val="10137D"/>
          <w:spacing w:val="-2"/>
        </w:rPr>
        <w:t>ORCID</w:t>
      </w:r>
    </w:p>
    <w:p w14:paraId="4FF61CA4" w14:textId="10BE44A7" w:rsidR="00A730B6" w:rsidRDefault="00A730B6" w:rsidP="00A730B6">
      <w:pPr>
        <w:spacing w:before="178"/>
        <w:ind w:left="120"/>
        <w:jc w:val="both"/>
        <w:rPr>
          <w:sz w:val="19"/>
        </w:rPr>
      </w:pPr>
      <w:r>
        <w:rPr>
          <w:sz w:val="19"/>
        </w:rPr>
        <w:t>Laura</w:t>
      </w:r>
      <w:r>
        <w:rPr>
          <w:spacing w:val="6"/>
          <w:sz w:val="19"/>
        </w:rPr>
        <w:t xml:space="preserve"> </w:t>
      </w:r>
      <w:r>
        <w:rPr>
          <w:sz w:val="19"/>
        </w:rPr>
        <w:t>Affolter</w:t>
      </w:r>
      <w:r>
        <w:rPr>
          <w:spacing w:val="8"/>
          <w:sz w:val="19"/>
        </w:rPr>
        <w:t xml:space="preserve"> </w:t>
      </w:r>
      <w:r>
        <w:rPr>
          <w:noProof/>
          <w:position w:val="-4"/>
          <w:sz w:val="19"/>
          <w:lang w:eastAsia="de-DE"/>
        </w:rPr>
        <w:drawing>
          <wp:inline distT="0" distB="0" distL="0" distR="0" wp14:anchorId="522BB915" wp14:editId="726832E4">
            <wp:extent cx="127000" cy="127000"/>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spacing w:val="-5"/>
          <w:sz w:val="19"/>
        </w:rPr>
        <w:t xml:space="preserve"> </w:t>
      </w:r>
      <w:hyperlink r:id="rId12">
        <w:r>
          <w:rPr>
            <w:color w:val="00007F"/>
            <w:sz w:val="19"/>
          </w:rPr>
          <w:t>http://orcid.org/0-0001-7203-</w:t>
        </w:r>
        <w:r>
          <w:rPr>
            <w:color w:val="00007F"/>
            <w:spacing w:val="-4"/>
            <w:sz w:val="19"/>
          </w:rPr>
          <w:t>1840</w:t>
        </w:r>
      </w:hyperlink>
    </w:p>
    <w:p w14:paraId="2FB5923A" w14:textId="77777777" w:rsidR="00A730B6" w:rsidRDefault="00A730B6" w:rsidP="00A730B6">
      <w:pPr>
        <w:pStyle w:val="Textkrper"/>
        <w:spacing w:before="4"/>
        <w:rPr>
          <w:sz w:val="31"/>
        </w:rPr>
      </w:pPr>
    </w:p>
    <w:p w14:paraId="63B77BF5" w14:textId="77777777" w:rsidR="00A730B6" w:rsidRDefault="00A730B6" w:rsidP="00A730B6">
      <w:pPr>
        <w:ind w:left="120"/>
        <w:rPr>
          <w:rFonts w:ascii="Myriad Pro"/>
          <w:b/>
        </w:rPr>
      </w:pPr>
      <w:bookmarkStart w:id="18" w:name="Contribution_For_Special_Issue"/>
      <w:bookmarkEnd w:id="18"/>
      <w:proofErr w:type="spellStart"/>
      <w:r>
        <w:rPr>
          <w:rFonts w:ascii="Myriad Pro"/>
          <w:b/>
          <w:color w:val="10137D"/>
        </w:rPr>
        <w:t>Contribution</w:t>
      </w:r>
      <w:proofErr w:type="spellEnd"/>
      <w:r>
        <w:rPr>
          <w:rFonts w:ascii="Myriad Pro"/>
          <w:b/>
          <w:color w:val="10137D"/>
          <w:spacing w:val="17"/>
        </w:rPr>
        <w:t xml:space="preserve"> </w:t>
      </w:r>
      <w:proofErr w:type="spellStart"/>
      <w:r>
        <w:rPr>
          <w:rFonts w:ascii="Myriad Pro"/>
          <w:b/>
          <w:color w:val="10137D"/>
        </w:rPr>
        <w:t>For</w:t>
      </w:r>
      <w:proofErr w:type="spellEnd"/>
      <w:r>
        <w:rPr>
          <w:rFonts w:ascii="Myriad Pro"/>
          <w:b/>
          <w:color w:val="10137D"/>
          <w:spacing w:val="16"/>
        </w:rPr>
        <w:t xml:space="preserve"> </w:t>
      </w:r>
      <w:r>
        <w:rPr>
          <w:rFonts w:ascii="Myriad Pro"/>
          <w:b/>
          <w:color w:val="10137D"/>
        </w:rPr>
        <w:t>Special</w:t>
      </w:r>
      <w:r>
        <w:rPr>
          <w:rFonts w:ascii="Myriad Pro"/>
          <w:b/>
          <w:color w:val="10137D"/>
          <w:spacing w:val="17"/>
        </w:rPr>
        <w:t xml:space="preserve"> </w:t>
      </w:r>
      <w:proofErr w:type="spellStart"/>
      <w:r>
        <w:rPr>
          <w:rFonts w:ascii="Myriad Pro"/>
          <w:b/>
          <w:color w:val="10137D"/>
          <w:spacing w:val="-4"/>
        </w:rPr>
        <w:t>Issue</w:t>
      </w:r>
      <w:proofErr w:type="spellEnd"/>
    </w:p>
    <w:p w14:paraId="111B4B63" w14:textId="77777777" w:rsidR="00A730B6" w:rsidRDefault="00A730B6" w:rsidP="00A730B6">
      <w:pPr>
        <w:spacing w:before="177"/>
        <w:ind w:left="120"/>
        <w:jc w:val="both"/>
        <w:rPr>
          <w:sz w:val="19"/>
        </w:rPr>
      </w:pPr>
      <w:r>
        <w:rPr>
          <w:sz w:val="19"/>
        </w:rPr>
        <w:t>States</w:t>
      </w:r>
      <w:r>
        <w:rPr>
          <w:spacing w:val="10"/>
          <w:sz w:val="19"/>
        </w:rPr>
        <w:t xml:space="preserve"> </w:t>
      </w:r>
      <w:proofErr w:type="spellStart"/>
      <w:r>
        <w:rPr>
          <w:sz w:val="19"/>
        </w:rPr>
        <w:t>of</w:t>
      </w:r>
      <w:proofErr w:type="spellEnd"/>
      <w:r>
        <w:rPr>
          <w:spacing w:val="10"/>
          <w:sz w:val="19"/>
        </w:rPr>
        <w:t xml:space="preserve"> </w:t>
      </w:r>
      <w:proofErr w:type="spellStart"/>
      <w:r>
        <w:rPr>
          <w:sz w:val="19"/>
        </w:rPr>
        <w:t>suspicion</w:t>
      </w:r>
      <w:proofErr w:type="spellEnd"/>
      <w:r>
        <w:rPr>
          <w:sz w:val="19"/>
        </w:rPr>
        <w:t>:</w:t>
      </w:r>
      <w:r>
        <w:rPr>
          <w:spacing w:val="10"/>
          <w:sz w:val="19"/>
        </w:rPr>
        <w:t xml:space="preserve"> </w:t>
      </w:r>
      <w:proofErr w:type="spellStart"/>
      <w:r>
        <w:rPr>
          <w:sz w:val="19"/>
        </w:rPr>
        <w:t>How</w:t>
      </w:r>
      <w:proofErr w:type="spellEnd"/>
      <w:r>
        <w:rPr>
          <w:spacing w:val="9"/>
          <w:sz w:val="19"/>
        </w:rPr>
        <w:t xml:space="preserve"> </w:t>
      </w:r>
      <w:proofErr w:type="spellStart"/>
      <w:r>
        <w:rPr>
          <w:sz w:val="19"/>
        </w:rPr>
        <w:t>institutionalised</w:t>
      </w:r>
      <w:proofErr w:type="spellEnd"/>
      <w:r>
        <w:rPr>
          <w:spacing w:val="9"/>
          <w:sz w:val="19"/>
        </w:rPr>
        <w:t xml:space="preserve"> </w:t>
      </w:r>
      <w:proofErr w:type="spellStart"/>
      <w:r>
        <w:rPr>
          <w:sz w:val="19"/>
        </w:rPr>
        <w:t>disbelief</w:t>
      </w:r>
      <w:proofErr w:type="spellEnd"/>
      <w:r>
        <w:rPr>
          <w:spacing w:val="10"/>
          <w:sz w:val="19"/>
        </w:rPr>
        <w:t xml:space="preserve"> </w:t>
      </w:r>
      <w:proofErr w:type="spellStart"/>
      <w:r>
        <w:rPr>
          <w:sz w:val="19"/>
        </w:rPr>
        <w:t>shapes</w:t>
      </w:r>
      <w:proofErr w:type="spellEnd"/>
      <w:r>
        <w:rPr>
          <w:spacing w:val="10"/>
          <w:sz w:val="19"/>
        </w:rPr>
        <w:t xml:space="preserve"> </w:t>
      </w:r>
      <w:proofErr w:type="spellStart"/>
      <w:r>
        <w:rPr>
          <w:sz w:val="19"/>
        </w:rPr>
        <w:t>migration</w:t>
      </w:r>
      <w:proofErr w:type="spellEnd"/>
      <w:r>
        <w:rPr>
          <w:spacing w:val="9"/>
          <w:sz w:val="19"/>
        </w:rPr>
        <w:t xml:space="preserve"> </w:t>
      </w:r>
      <w:proofErr w:type="spellStart"/>
      <w:r>
        <w:rPr>
          <w:sz w:val="19"/>
        </w:rPr>
        <w:t>control</w:t>
      </w:r>
      <w:proofErr w:type="spellEnd"/>
      <w:r>
        <w:rPr>
          <w:spacing w:val="10"/>
          <w:sz w:val="19"/>
        </w:rPr>
        <w:t xml:space="preserve"> </w:t>
      </w:r>
      <w:proofErr w:type="spellStart"/>
      <w:r>
        <w:rPr>
          <w:spacing w:val="-2"/>
          <w:sz w:val="19"/>
        </w:rPr>
        <w:t>regimes</w:t>
      </w:r>
      <w:proofErr w:type="spellEnd"/>
    </w:p>
    <w:p w14:paraId="5F27BF39" w14:textId="77777777" w:rsidR="00A730B6" w:rsidRDefault="00A730B6" w:rsidP="00A730B6">
      <w:pPr>
        <w:pStyle w:val="Textkrper"/>
        <w:spacing w:before="9"/>
        <w:rPr>
          <w:sz w:val="30"/>
        </w:rPr>
      </w:pPr>
    </w:p>
    <w:p w14:paraId="12DFD8A2" w14:textId="77777777" w:rsidR="00A730B6" w:rsidRDefault="00A730B6" w:rsidP="00A730B6">
      <w:pPr>
        <w:ind w:left="120"/>
        <w:rPr>
          <w:rFonts w:ascii="Myriad Pro"/>
          <w:b/>
        </w:rPr>
      </w:pPr>
      <w:bookmarkStart w:id="19" w:name="References"/>
      <w:bookmarkEnd w:id="19"/>
      <w:r>
        <w:rPr>
          <w:rFonts w:ascii="Myriad Pro"/>
          <w:b/>
          <w:color w:val="10137D"/>
          <w:spacing w:val="-2"/>
        </w:rPr>
        <w:t>References</w:t>
      </w:r>
    </w:p>
    <w:p w14:paraId="30867A0C" w14:textId="77777777" w:rsidR="00A730B6" w:rsidRDefault="00A730B6" w:rsidP="00A730B6">
      <w:pPr>
        <w:spacing w:before="191" w:line="223" w:lineRule="auto"/>
        <w:ind w:left="319" w:right="117" w:hanging="200"/>
        <w:jc w:val="both"/>
        <w:rPr>
          <w:sz w:val="19"/>
        </w:rPr>
      </w:pPr>
      <w:bookmarkStart w:id="20" w:name="_bookmark53"/>
      <w:bookmarkEnd w:id="20"/>
      <w:r>
        <w:rPr>
          <w:sz w:val="19"/>
        </w:rPr>
        <w:t>Alpes,</w:t>
      </w:r>
      <w:r>
        <w:rPr>
          <w:spacing w:val="40"/>
          <w:sz w:val="19"/>
        </w:rPr>
        <w:t xml:space="preserve"> </w:t>
      </w:r>
      <w:r>
        <w:rPr>
          <w:sz w:val="19"/>
        </w:rPr>
        <w:t>M.</w:t>
      </w:r>
      <w:r>
        <w:rPr>
          <w:spacing w:val="40"/>
          <w:sz w:val="19"/>
        </w:rPr>
        <w:t xml:space="preserve"> </w:t>
      </w:r>
      <w:r>
        <w:rPr>
          <w:sz w:val="19"/>
        </w:rPr>
        <w:t>J.,</w:t>
      </w:r>
      <w:r>
        <w:rPr>
          <w:spacing w:val="40"/>
          <w:sz w:val="19"/>
        </w:rPr>
        <w:t xml:space="preserve"> </w:t>
      </w:r>
      <w:r>
        <w:rPr>
          <w:sz w:val="19"/>
        </w:rPr>
        <w:t>and</w:t>
      </w:r>
      <w:r>
        <w:rPr>
          <w:spacing w:val="40"/>
          <w:sz w:val="19"/>
        </w:rPr>
        <w:t xml:space="preserve"> </w:t>
      </w:r>
      <w:r>
        <w:rPr>
          <w:sz w:val="19"/>
        </w:rPr>
        <w:t>A.</w:t>
      </w:r>
      <w:r>
        <w:rPr>
          <w:spacing w:val="40"/>
          <w:sz w:val="19"/>
        </w:rPr>
        <w:t xml:space="preserve"> </w:t>
      </w:r>
      <w:proofErr w:type="spellStart"/>
      <w:r>
        <w:rPr>
          <w:sz w:val="19"/>
        </w:rPr>
        <w:t>Spire</w:t>
      </w:r>
      <w:proofErr w:type="spellEnd"/>
      <w:r>
        <w:rPr>
          <w:sz w:val="19"/>
        </w:rPr>
        <w:t>.</w:t>
      </w:r>
      <w:r>
        <w:rPr>
          <w:spacing w:val="40"/>
          <w:sz w:val="19"/>
        </w:rPr>
        <w:t xml:space="preserve"> </w:t>
      </w:r>
      <w:hyperlink w:anchor="_bookmark1" w:history="1">
        <w:r>
          <w:rPr>
            <w:color w:val="00007F"/>
            <w:sz w:val="19"/>
          </w:rPr>
          <w:t>2014</w:t>
        </w:r>
      </w:hyperlink>
      <w:r>
        <w:rPr>
          <w:sz w:val="19"/>
        </w:rPr>
        <w:t>.</w:t>
      </w:r>
      <w:r>
        <w:rPr>
          <w:spacing w:val="40"/>
          <w:sz w:val="19"/>
        </w:rPr>
        <w:t xml:space="preserve"> </w:t>
      </w:r>
      <w:proofErr w:type="spellStart"/>
      <w:r>
        <w:rPr>
          <w:sz w:val="19"/>
        </w:rPr>
        <w:t>Dealing</w:t>
      </w:r>
      <w:proofErr w:type="spellEnd"/>
      <w:r>
        <w:rPr>
          <w:spacing w:val="40"/>
          <w:sz w:val="19"/>
        </w:rPr>
        <w:t xml:space="preserve"> </w:t>
      </w:r>
      <w:proofErr w:type="spellStart"/>
      <w:r>
        <w:rPr>
          <w:sz w:val="19"/>
        </w:rPr>
        <w:t>with</w:t>
      </w:r>
      <w:proofErr w:type="spellEnd"/>
      <w:r>
        <w:rPr>
          <w:spacing w:val="40"/>
          <w:sz w:val="19"/>
        </w:rPr>
        <w:t xml:space="preserve"> </w:t>
      </w:r>
      <w:proofErr w:type="spellStart"/>
      <w:r>
        <w:rPr>
          <w:sz w:val="19"/>
        </w:rPr>
        <w:t>law</w:t>
      </w:r>
      <w:proofErr w:type="spellEnd"/>
      <w:r>
        <w:rPr>
          <w:spacing w:val="40"/>
          <w:sz w:val="19"/>
        </w:rPr>
        <w:t xml:space="preserve"> </w:t>
      </w:r>
      <w:r>
        <w:rPr>
          <w:sz w:val="19"/>
        </w:rPr>
        <w:t>in</w:t>
      </w:r>
      <w:r>
        <w:rPr>
          <w:spacing w:val="40"/>
          <w:sz w:val="19"/>
        </w:rPr>
        <w:t xml:space="preserve"> </w:t>
      </w:r>
      <w:proofErr w:type="spellStart"/>
      <w:r>
        <w:rPr>
          <w:sz w:val="19"/>
        </w:rPr>
        <w:t>migration</w:t>
      </w:r>
      <w:proofErr w:type="spellEnd"/>
      <w:r>
        <w:rPr>
          <w:spacing w:val="40"/>
          <w:sz w:val="19"/>
        </w:rPr>
        <w:t xml:space="preserve"> </w:t>
      </w:r>
      <w:proofErr w:type="spellStart"/>
      <w:r>
        <w:rPr>
          <w:sz w:val="19"/>
        </w:rPr>
        <w:t>control</w:t>
      </w:r>
      <w:proofErr w:type="spellEnd"/>
      <w:r>
        <w:rPr>
          <w:sz w:val="19"/>
        </w:rPr>
        <w:t>:</w:t>
      </w:r>
      <w:r>
        <w:rPr>
          <w:spacing w:val="40"/>
          <w:sz w:val="19"/>
        </w:rPr>
        <w:t xml:space="preserve"> </w:t>
      </w:r>
      <w:r>
        <w:rPr>
          <w:sz w:val="19"/>
        </w:rPr>
        <w:t>The</w:t>
      </w:r>
      <w:r>
        <w:rPr>
          <w:spacing w:val="40"/>
          <w:sz w:val="19"/>
        </w:rPr>
        <w:t xml:space="preserve"> </w:t>
      </w:r>
      <w:proofErr w:type="spellStart"/>
      <w:r>
        <w:rPr>
          <w:sz w:val="19"/>
        </w:rPr>
        <w:t>powers</w:t>
      </w:r>
      <w:proofErr w:type="spellEnd"/>
      <w:r>
        <w:rPr>
          <w:spacing w:val="40"/>
          <w:sz w:val="19"/>
        </w:rPr>
        <w:t xml:space="preserve"> </w:t>
      </w:r>
      <w:proofErr w:type="spellStart"/>
      <w:r>
        <w:rPr>
          <w:sz w:val="19"/>
        </w:rPr>
        <w:t>of</w:t>
      </w:r>
      <w:proofErr w:type="spellEnd"/>
      <w:r>
        <w:rPr>
          <w:sz w:val="19"/>
        </w:rPr>
        <w:t xml:space="preserve"> </w:t>
      </w:r>
      <w:proofErr w:type="spellStart"/>
      <w:r>
        <w:rPr>
          <w:sz w:val="19"/>
        </w:rPr>
        <w:t>street</w:t>
      </w:r>
      <w:proofErr w:type="spellEnd"/>
      <w:r>
        <w:rPr>
          <w:sz w:val="19"/>
        </w:rPr>
        <w:t xml:space="preserve">-level </w:t>
      </w:r>
      <w:proofErr w:type="spellStart"/>
      <w:r>
        <w:rPr>
          <w:sz w:val="19"/>
        </w:rPr>
        <w:t>bureaucrats</w:t>
      </w:r>
      <w:proofErr w:type="spellEnd"/>
      <w:r>
        <w:rPr>
          <w:sz w:val="19"/>
        </w:rPr>
        <w:t xml:space="preserve"> at French </w:t>
      </w:r>
      <w:proofErr w:type="spellStart"/>
      <w:r>
        <w:rPr>
          <w:sz w:val="19"/>
        </w:rPr>
        <w:t>consulates</w:t>
      </w:r>
      <w:proofErr w:type="spellEnd"/>
      <w:r>
        <w:rPr>
          <w:sz w:val="19"/>
        </w:rPr>
        <w:t xml:space="preserve">. </w:t>
      </w:r>
      <w:proofErr w:type="spellStart"/>
      <w:r>
        <w:rPr>
          <w:i/>
          <w:sz w:val="19"/>
        </w:rPr>
        <w:t>Social</w:t>
      </w:r>
      <w:proofErr w:type="spellEnd"/>
      <w:r>
        <w:rPr>
          <w:i/>
          <w:sz w:val="19"/>
        </w:rPr>
        <w:t xml:space="preserve"> &amp; Legal Studies </w:t>
      </w:r>
      <w:r>
        <w:rPr>
          <w:sz w:val="19"/>
        </w:rPr>
        <w:t xml:space="preserve">23 (2):261–74. </w:t>
      </w:r>
      <w:bookmarkStart w:id="21" w:name="_bookmark54"/>
      <w:bookmarkEnd w:id="21"/>
      <w:r>
        <w:rPr>
          <w:spacing w:val="-2"/>
          <w:sz w:val="19"/>
        </w:rPr>
        <w:t>doi:</w:t>
      </w:r>
      <w:hyperlink r:id="rId13">
        <w:r>
          <w:rPr>
            <w:color w:val="00007F"/>
            <w:spacing w:val="-2"/>
            <w:sz w:val="19"/>
          </w:rPr>
          <w:t>10.1177/0964663913510927</w:t>
        </w:r>
      </w:hyperlink>
      <w:r>
        <w:rPr>
          <w:spacing w:val="-2"/>
          <w:sz w:val="19"/>
        </w:rPr>
        <w:t>.</w:t>
      </w:r>
    </w:p>
    <w:p w14:paraId="3204E4DE" w14:textId="77777777" w:rsidR="00A730B6" w:rsidRDefault="00A730B6" w:rsidP="00A730B6">
      <w:pPr>
        <w:spacing w:before="2" w:line="223" w:lineRule="auto"/>
        <w:ind w:left="319" w:right="118" w:hanging="200"/>
        <w:jc w:val="both"/>
        <w:rPr>
          <w:sz w:val="19"/>
        </w:rPr>
      </w:pPr>
      <w:r>
        <w:rPr>
          <w:sz w:val="19"/>
        </w:rPr>
        <w:t xml:space="preserve">Amado, B. G., R. Arce, F. </w:t>
      </w:r>
      <w:proofErr w:type="spellStart"/>
      <w:r>
        <w:rPr>
          <w:sz w:val="19"/>
        </w:rPr>
        <w:t>Fariña</w:t>
      </w:r>
      <w:proofErr w:type="spellEnd"/>
      <w:r>
        <w:rPr>
          <w:sz w:val="19"/>
        </w:rPr>
        <w:t xml:space="preserve">, and M. </w:t>
      </w:r>
      <w:proofErr w:type="spellStart"/>
      <w:r>
        <w:rPr>
          <w:sz w:val="19"/>
        </w:rPr>
        <w:t>Vilariño</w:t>
      </w:r>
      <w:proofErr w:type="spellEnd"/>
      <w:r>
        <w:rPr>
          <w:sz w:val="19"/>
        </w:rPr>
        <w:t xml:space="preserve">. </w:t>
      </w:r>
      <w:hyperlink w:anchor="_bookmark33" w:history="1">
        <w:r>
          <w:rPr>
            <w:color w:val="00007F"/>
            <w:sz w:val="19"/>
          </w:rPr>
          <w:t>2016</w:t>
        </w:r>
      </w:hyperlink>
      <w:r>
        <w:rPr>
          <w:sz w:val="19"/>
        </w:rPr>
        <w:t xml:space="preserve">. </w:t>
      </w:r>
      <w:proofErr w:type="spellStart"/>
      <w:r>
        <w:rPr>
          <w:sz w:val="19"/>
        </w:rPr>
        <w:t>Criteria-based</w:t>
      </w:r>
      <w:proofErr w:type="spellEnd"/>
      <w:r>
        <w:rPr>
          <w:sz w:val="19"/>
        </w:rPr>
        <w:t xml:space="preserve"> </w:t>
      </w:r>
      <w:proofErr w:type="spellStart"/>
      <w:r>
        <w:rPr>
          <w:sz w:val="19"/>
        </w:rPr>
        <w:t>content</w:t>
      </w:r>
      <w:proofErr w:type="spellEnd"/>
      <w:r>
        <w:rPr>
          <w:sz w:val="19"/>
        </w:rPr>
        <w:t xml:space="preserve"> </w:t>
      </w:r>
      <w:proofErr w:type="spellStart"/>
      <w:r>
        <w:rPr>
          <w:sz w:val="19"/>
        </w:rPr>
        <w:t>analysis</w:t>
      </w:r>
      <w:proofErr w:type="spellEnd"/>
      <w:r>
        <w:rPr>
          <w:sz w:val="19"/>
        </w:rPr>
        <w:t xml:space="preserve"> (CBCA) </w:t>
      </w:r>
      <w:proofErr w:type="spellStart"/>
      <w:r>
        <w:rPr>
          <w:sz w:val="19"/>
        </w:rPr>
        <w:t>reality</w:t>
      </w:r>
      <w:proofErr w:type="spellEnd"/>
      <w:r>
        <w:rPr>
          <w:sz w:val="19"/>
        </w:rPr>
        <w:t xml:space="preserve"> </w:t>
      </w:r>
      <w:proofErr w:type="spellStart"/>
      <w:r>
        <w:rPr>
          <w:sz w:val="19"/>
        </w:rPr>
        <w:t>criteria</w:t>
      </w:r>
      <w:proofErr w:type="spellEnd"/>
      <w:r>
        <w:rPr>
          <w:sz w:val="19"/>
        </w:rPr>
        <w:t xml:space="preserve"> in </w:t>
      </w:r>
      <w:proofErr w:type="spellStart"/>
      <w:r>
        <w:rPr>
          <w:sz w:val="19"/>
        </w:rPr>
        <w:t>adults</w:t>
      </w:r>
      <w:proofErr w:type="spellEnd"/>
      <w:r>
        <w:rPr>
          <w:sz w:val="19"/>
        </w:rPr>
        <w:t>: A meta-</w:t>
      </w:r>
      <w:proofErr w:type="spellStart"/>
      <w:r>
        <w:rPr>
          <w:sz w:val="19"/>
        </w:rPr>
        <w:t>analytic</w:t>
      </w:r>
      <w:proofErr w:type="spellEnd"/>
      <w:r>
        <w:rPr>
          <w:sz w:val="19"/>
        </w:rPr>
        <w:t xml:space="preserve"> review. </w:t>
      </w:r>
      <w:r>
        <w:rPr>
          <w:i/>
          <w:sz w:val="19"/>
        </w:rPr>
        <w:t xml:space="preserve">International Journal </w:t>
      </w:r>
      <w:proofErr w:type="spellStart"/>
      <w:r>
        <w:rPr>
          <w:i/>
          <w:sz w:val="19"/>
        </w:rPr>
        <w:t>of</w:t>
      </w:r>
      <w:proofErr w:type="spellEnd"/>
      <w:r>
        <w:rPr>
          <w:i/>
          <w:sz w:val="19"/>
        </w:rPr>
        <w:t xml:space="preserve"> Clinical </w:t>
      </w:r>
      <w:bookmarkStart w:id="22" w:name="_bookmark55"/>
      <w:bookmarkEnd w:id="22"/>
      <w:r>
        <w:rPr>
          <w:i/>
          <w:sz w:val="19"/>
        </w:rPr>
        <w:t xml:space="preserve">and Health </w:t>
      </w:r>
      <w:proofErr w:type="spellStart"/>
      <w:r>
        <w:rPr>
          <w:i/>
          <w:sz w:val="19"/>
        </w:rPr>
        <w:t>Psychology</w:t>
      </w:r>
      <w:proofErr w:type="spellEnd"/>
      <w:r>
        <w:rPr>
          <w:i/>
          <w:sz w:val="19"/>
        </w:rPr>
        <w:t xml:space="preserve"> </w:t>
      </w:r>
      <w:r>
        <w:rPr>
          <w:sz w:val="19"/>
        </w:rPr>
        <w:t>16 (2):201–10. doi:</w:t>
      </w:r>
      <w:hyperlink r:id="rId14">
        <w:r>
          <w:rPr>
            <w:color w:val="00007F"/>
            <w:sz w:val="19"/>
          </w:rPr>
          <w:t>10.1016/j.ijchp.2016.01.002</w:t>
        </w:r>
      </w:hyperlink>
      <w:r>
        <w:rPr>
          <w:sz w:val="19"/>
        </w:rPr>
        <w:t>.</w:t>
      </w:r>
    </w:p>
    <w:p w14:paraId="00CCEF92" w14:textId="77777777" w:rsidR="00A730B6" w:rsidRDefault="00A730B6" w:rsidP="00A730B6">
      <w:pPr>
        <w:spacing w:line="225" w:lineRule="auto"/>
        <w:ind w:left="319" w:right="117" w:hanging="200"/>
        <w:jc w:val="both"/>
        <w:rPr>
          <w:sz w:val="19"/>
        </w:rPr>
      </w:pPr>
      <w:r>
        <w:rPr>
          <w:sz w:val="19"/>
        </w:rPr>
        <w:t xml:space="preserve">Anderson, J., J. Hollaus, A. Lindsay, and C. Williamson. </w:t>
      </w:r>
      <w:hyperlink w:anchor="_bookmark2" w:history="1">
        <w:r>
          <w:rPr>
            <w:color w:val="00007F"/>
            <w:sz w:val="19"/>
          </w:rPr>
          <w:t>2014</w:t>
        </w:r>
      </w:hyperlink>
      <w:r>
        <w:rPr>
          <w:sz w:val="19"/>
        </w:rPr>
        <w:t xml:space="preserve">. The </w:t>
      </w:r>
      <w:proofErr w:type="spellStart"/>
      <w:r>
        <w:rPr>
          <w:sz w:val="19"/>
        </w:rPr>
        <w:t>culture</w:t>
      </w:r>
      <w:proofErr w:type="spellEnd"/>
      <w:r>
        <w:rPr>
          <w:sz w:val="19"/>
        </w:rPr>
        <w:t xml:space="preserve"> </w:t>
      </w:r>
      <w:proofErr w:type="spellStart"/>
      <w:r>
        <w:rPr>
          <w:sz w:val="19"/>
        </w:rPr>
        <w:t>of</w:t>
      </w:r>
      <w:proofErr w:type="spellEnd"/>
      <w:r>
        <w:rPr>
          <w:sz w:val="19"/>
        </w:rPr>
        <w:t xml:space="preserve"> </w:t>
      </w:r>
      <w:proofErr w:type="spellStart"/>
      <w:r>
        <w:rPr>
          <w:sz w:val="19"/>
        </w:rPr>
        <w:t>disbelief</w:t>
      </w:r>
      <w:proofErr w:type="spellEnd"/>
      <w:r>
        <w:rPr>
          <w:sz w:val="19"/>
        </w:rPr>
        <w:t xml:space="preserve">: An </w:t>
      </w:r>
      <w:proofErr w:type="spellStart"/>
      <w:r>
        <w:rPr>
          <w:sz w:val="19"/>
        </w:rPr>
        <w:t>ethnographic</w:t>
      </w:r>
      <w:proofErr w:type="spellEnd"/>
      <w:r>
        <w:rPr>
          <w:sz w:val="19"/>
        </w:rPr>
        <w:t xml:space="preserve"> </w:t>
      </w:r>
      <w:proofErr w:type="spellStart"/>
      <w:r>
        <w:rPr>
          <w:sz w:val="19"/>
        </w:rPr>
        <w:t>approach</w:t>
      </w:r>
      <w:proofErr w:type="spellEnd"/>
      <w:r>
        <w:rPr>
          <w:sz w:val="19"/>
        </w:rPr>
        <w:t xml:space="preserve"> </w:t>
      </w:r>
      <w:proofErr w:type="spellStart"/>
      <w:r>
        <w:rPr>
          <w:sz w:val="19"/>
        </w:rPr>
        <w:t>to</w:t>
      </w:r>
      <w:proofErr w:type="spellEnd"/>
      <w:r>
        <w:rPr>
          <w:sz w:val="19"/>
        </w:rPr>
        <w:t xml:space="preserve"> </w:t>
      </w:r>
      <w:proofErr w:type="spellStart"/>
      <w:r>
        <w:rPr>
          <w:sz w:val="19"/>
        </w:rPr>
        <w:t>understanding</w:t>
      </w:r>
      <w:proofErr w:type="spellEnd"/>
      <w:r>
        <w:rPr>
          <w:sz w:val="19"/>
        </w:rPr>
        <w:t xml:space="preserve"> an </w:t>
      </w:r>
      <w:proofErr w:type="spellStart"/>
      <w:r>
        <w:rPr>
          <w:sz w:val="19"/>
        </w:rPr>
        <w:t>under-theorised</w:t>
      </w:r>
      <w:proofErr w:type="spellEnd"/>
      <w:r>
        <w:rPr>
          <w:sz w:val="19"/>
        </w:rPr>
        <w:t xml:space="preserve"> </w:t>
      </w:r>
      <w:proofErr w:type="spellStart"/>
      <w:r>
        <w:rPr>
          <w:sz w:val="19"/>
        </w:rPr>
        <w:t>concept</w:t>
      </w:r>
      <w:proofErr w:type="spellEnd"/>
      <w:r>
        <w:rPr>
          <w:sz w:val="19"/>
        </w:rPr>
        <w:t xml:space="preserve"> in </w:t>
      </w:r>
      <w:proofErr w:type="spellStart"/>
      <w:r>
        <w:rPr>
          <w:sz w:val="19"/>
        </w:rPr>
        <w:t>the</w:t>
      </w:r>
      <w:proofErr w:type="spellEnd"/>
      <w:r>
        <w:rPr>
          <w:sz w:val="19"/>
        </w:rPr>
        <w:t xml:space="preserve"> UK </w:t>
      </w:r>
      <w:proofErr w:type="spellStart"/>
      <w:r>
        <w:rPr>
          <w:sz w:val="19"/>
        </w:rPr>
        <w:t>asylum</w:t>
      </w:r>
      <w:proofErr w:type="spellEnd"/>
      <w:r>
        <w:rPr>
          <w:sz w:val="19"/>
        </w:rPr>
        <w:t xml:space="preserve"> </w:t>
      </w:r>
      <w:proofErr w:type="spellStart"/>
      <w:r>
        <w:rPr>
          <w:sz w:val="19"/>
        </w:rPr>
        <w:t>system</w:t>
      </w:r>
      <w:proofErr w:type="spellEnd"/>
      <w:r>
        <w:rPr>
          <w:sz w:val="19"/>
        </w:rPr>
        <w:t xml:space="preserve">. Working Paper Series </w:t>
      </w:r>
      <w:proofErr w:type="spellStart"/>
      <w:r>
        <w:rPr>
          <w:sz w:val="19"/>
        </w:rPr>
        <w:t>No</w:t>
      </w:r>
      <w:proofErr w:type="spellEnd"/>
      <w:r>
        <w:rPr>
          <w:sz w:val="19"/>
        </w:rPr>
        <w:t xml:space="preserve">. 102. Oxford: </w:t>
      </w:r>
      <w:proofErr w:type="spellStart"/>
      <w:r>
        <w:rPr>
          <w:sz w:val="19"/>
        </w:rPr>
        <w:t>Refugee</w:t>
      </w:r>
      <w:proofErr w:type="spellEnd"/>
      <w:r>
        <w:rPr>
          <w:sz w:val="19"/>
        </w:rPr>
        <w:t xml:space="preserve"> Studies </w:t>
      </w:r>
      <w:proofErr w:type="spellStart"/>
      <w:r>
        <w:rPr>
          <w:sz w:val="19"/>
        </w:rPr>
        <w:t>Centre</w:t>
      </w:r>
      <w:proofErr w:type="spellEnd"/>
      <w:r>
        <w:rPr>
          <w:sz w:val="19"/>
        </w:rPr>
        <w:t xml:space="preserve">. </w:t>
      </w:r>
      <w:proofErr w:type="spellStart"/>
      <w:r>
        <w:rPr>
          <w:sz w:val="19"/>
        </w:rPr>
        <w:t>Accessed</w:t>
      </w:r>
      <w:proofErr w:type="spellEnd"/>
      <w:r>
        <w:rPr>
          <w:sz w:val="19"/>
        </w:rPr>
        <w:t xml:space="preserve"> </w:t>
      </w:r>
      <w:proofErr w:type="spellStart"/>
      <w:r>
        <w:rPr>
          <w:sz w:val="19"/>
        </w:rPr>
        <w:t>October</w:t>
      </w:r>
      <w:proofErr w:type="spellEnd"/>
      <w:r>
        <w:rPr>
          <w:sz w:val="19"/>
        </w:rPr>
        <w:t xml:space="preserve"> </w:t>
      </w:r>
      <w:bookmarkStart w:id="23" w:name="_bookmark56"/>
      <w:bookmarkEnd w:id="23"/>
      <w:r>
        <w:rPr>
          <w:sz w:val="19"/>
        </w:rPr>
        <w:t xml:space="preserve">17, 2020. </w:t>
      </w:r>
      <w:hyperlink r:id="rId15">
        <w:r>
          <w:rPr>
            <w:color w:val="00007F"/>
            <w:sz w:val="19"/>
          </w:rPr>
          <w:t>https://www.rsc.ox.ac.uk/files/files-1/wp102-culture-of-disbelief-2014.pdf</w:t>
        </w:r>
      </w:hyperlink>
    </w:p>
    <w:p w14:paraId="510F5C20" w14:textId="77777777" w:rsidR="00A730B6" w:rsidRDefault="00A730B6" w:rsidP="00A730B6">
      <w:pPr>
        <w:spacing w:line="233" w:lineRule="exact"/>
        <w:ind w:left="120"/>
        <w:jc w:val="both"/>
        <w:rPr>
          <w:sz w:val="19"/>
        </w:rPr>
      </w:pPr>
      <w:bookmarkStart w:id="24" w:name="_bookmark57"/>
      <w:bookmarkEnd w:id="24"/>
      <w:proofErr w:type="spellStart"/>
      <w:r>
        <w:rPr>
          <w:i/>
          <w:sz w:val="19"/>
        </w:rPr>
        <w:t>Asylum</w:t>
      </w:r>
      <w:proofErr w:type="spellEnd"/>
      <w:r>
        <w:rPr>
          <w:i/>
          <w:spacing w:val="10"/>
          <w:sz w:val="19"/>
        </w:rPr>
        <w:t xml:space="preserve"> </w:t>
      </w:r>
      <w:r>
        <w:rPr>
          <w:i/>
          <w:sz w:val="19"/>
        </w:rPr>
        <w:t>Act</w:t>
      </w:r>
      <w:r>
        <w:rPr>
          <w:sz w:val="19"/>
        </w:rPr>
        <w:t>,</w:t>
      </w:r>
      <w:r>
        <w:rPr>
          <w:spacing w:val="9"/>
          <w:sz w:val="19"/>
        </w:rPr>
        <w:t xml:space="preserve"> </w:t>
      </w:r>
      <w:r>
        <w:rPr>
          <w:sz w:val="19"/>
        </w:rPr>
        <w:t>(</w:t>
      </w:r>
      <w:proofErr w:type="spellStart"/>
      <w:r>
        <w:rPr>
          <w:sz w:val="19"/>
        </w:rPr>
        <w:t>AsylA</w:t>
      </w:r>
      <w:proofErr w:type="spellEnd"/>
      <w:r>
        <w:rPr>
          <w:sz w:val="19"/>
        </w:rPr>
        <w:t>),</w:t>
      </w:r>
      <w:r>
        <w:rPr>
          <w:spacing w:val="10"/>
          <w:sz w:val="19"/>
        </w:rPr>
        <w:t xml:space="preserve"> </w:t>
      </w:r>
      <w:proofErr w:type="spellStart"/>
      <w:r>
        <w:rPr>
          <w:sz w:val="19"/>
        </w:rPr>
        <w:t>of</w:t>
      </w:r>
      <w:proofErr w:type="spellEnd"/>
      <w:r>
        <w:rPr>
          <w:spacing w:val="10"/>
          <w:sz w:val="19"/>
        </w:rPr>
        <w:t xml:space="preserve"> </w:t>
      </w:r>
      <w:r>
        <w:rPr>
          <w:sz w:val="19"/>
        </w:rPr>
        <w:t>26</w:t>
      </w:r>
      <w:r>
        <w:rPr>
          <w:spacing w:val="10"/>
          <w:sz w:val="19"/>
        </w:rPr>
        <w:t xml:space="preserve"> </w:t>
      </w:r>
      <w:r>
        <w:rPr>
          <w:sz w:val="19"/>
        </w:rPr>
        <w:t>June</w:t>
      </w:r>
      <w:r>
        <w:rPr>
          <w:spacing w:val="10"/>
          <w:sz w:val="19"/>
        </w:rPr>
        <w:t xml:space="preserve"> </w:t>
      </w:r>
      <w:hyperlink w:anchor="_bookmark22" w:history="1">
        <w:r>
          <w:rPr>
            <w:color w:val="00007F"/>
            <w:sz w:val="19"/>
          </w:rPr>
          <w:t>1998</w:t>
        </w:r>
      </w:hyperlink>
      <w:r>
        <w:rPr>
          <w:color w:val="00007F"/>
          <w:spacing w:val="9"/>
          <w:sz w:val="19"/>
        </w:rPr>
        <w:t xml:space="preserve"> </w:t>
      </w:r>
      <w:r>
        <w:rPr>
          <w:sz w:val="19"/>
        </w:rPr>
        <w:t>(Status</w:t>
      </w:r>
      <w:r>
        <w:rPr>
          <w:spacing w:val="10"/>
          <w:sz w:val="19"/>
        </w:rPr>
        <w:t xml:space="preserve"> </w:t>
      </w:r>
      <w:proofErr w:type="spellStart"/>
      <w:r>
        <w:rPr>
          <w:sz w:val="19"/>
        </w:rPr>
        <w:t>as</w:t>
      </w:r>
      <w:proofErr w:type="spellEnd"/>
      <w:r>
        <w:rPr>
          <w:spacing w:val="10"/>
          <w:sz w:val="19"/>
        </w:rPr>
        <w:t xml:space="preserve"> </w:t>
      </w:r>
      <w:proofErr w:type="spellStart"/>
      <w:r>
        <w:rPr>
          <w:sz w:val="19"/>
        </w:rPr>
        <w:t>of</w:t>
      </w:r>
      <w:proofErr w:type="spellEnd"/>
      <w:r>
        <w:rPr>
          <w:spacing w:val="10"/>
          <w:sz w:val="19"/>
        </w:rPr>
        <w:t xml:space="preserve"> </w:t>
      </w:r>
      <w:r>
        <w:rPr>
          <w:sz w:val="19"/>
        </w:rPr>
        <w:t>1</w:t>
      </w:r>
      <w:r>
        <w:rPr>
          <w:spacing w:val="9"/>
          <w:sz w:val="19"/>
        </w:rPr>
        <w:t xml:space="preserve"> </w:t>
      </w:r>
      <w:r>
        <w:rPr>
          <w:sz w:val="19"/>
        </w:rPr>
        <w:t>April</w:t>
      </w:r>
      <w:r>
        <w:rPr>
          <w:spacing w:val="10"/>
          <w:sz w:val="19"/>
        </w:rPr>
        <w:t xml:space="preserve"> </w:t>
      </w:r>
      <w:r>
        <w:rPr>
          <w:sz w:val="19"/>
        </w:rPr>
        <w:t>2020).</w:t>
      </w:r>
      <w:r>
        <w:rPr>
          <w:spacing w:val="10"/>
          <w:sz w:val="19"/>
        </w:rPr>
        <w:t xml:space="preserve"> </w:t>
      </w:r>
      <w:r>
        <w:rPr>
          <w:spacing w:val="-2"/>
          <w:sz w:val="19"/>
        </w:rPr>
        <w:t>142.31</w:t>
      </w:r>
    </w:p>
    <w:p w14:paraId="554E1848" w14:textId="77777777" w:rsidR="00A730B6" w:rsidRDefault="00A730B6" w:rsidP="00A730B6">
      <w:pPr>
        <w:spacing w:before="4" w:line="223" w:lineRule="auto"/>
        <w:ind w:left="80" w:right="118"/>
        <w:jc w:val="right"/>
        <w:rPr>
          <w:sz w:val="19"/>
        </w:rPr>
      </w:pPr>
      <w:r>
        <w:rPr>
          <w:sz w:val="19"/>
        </w:rPr>
        <w:t>Benhabib,</w:t>
      </w:r>
      <w:r>
        <w:rPr>
          <w:spacing w:val="40"/>
          <w:sz w:val="19"/>
        </w:rPr>
        <w:t xml:space="preserve"> </w:t>
      </w:r>
      <w:r>
        <w:rPr>
          <w:sz w:val="19"/>
        </w:rPr>
        <w:t>S.</w:t>
      </w:r>
      <w:r>
        <w:rPr>
          <w:spacing w:val="40"/>
          <w:sz w:val="19"/>
        </w:rPr>
        <w:t xml:space="preserve"> </w:t>
      </w:r>
      <w:hyperlink w:anchor="_bookmark6" w:history="1">
        <w:r>
          <w:rPr>
            <w:color w:val="00007F"/>
            <w:sz w:val="19"/>
          </w:rPr>
          <w:t>2020</w:t>
        </w:r>
      </w:hyperlink>
      <w:r>
        <w:rPr>
          <w:sz w:val="19"/>
        </w:rPr>
        <w:t>.</w:t>
      </w:r>
      <w:r>
        <w:rPr>
          <w:spacing w:val="40"/>
          <w:sz w:val="19"/>
        </w:rPr>
        <w:t xml:space="preserve"> </w:t>
      </w:r>
      <w:r>
        <w:rPr>
          <w:sz w:val="19"/>
        </w:rPr>
        <w:t>The</w:t>
      </w:r>
      <w:r>
        <w:rPr>
          <w:spacing w:val="40"/>
          <w:sz w:val="19"/>
        </w:rPr>
        <w:t xml:space="preserve"> </w:t>
      </w:r>
      <w:proofErr w:type="spellStart"/>
      <w:r>
        <w:rPr>
          <w:sz w:val="19"/>
        </w:rPr>
        <w:t>end</w:t>
      </w:r>
      <w:proofErr w:type="spellEnd"/>
      <w:r>
        <w:rPr>
          <w:spacing w:val="40"/>
          <w:sz w:val="19"/>
        </w:rPr>
        <w:t xml:space="preserve"> </w:t>
      </w:r>
      <w:proofErr w:type="spellStart"/>
      <w:r>
        <w:rPr>
          <w:sz w:val="19"/>
        </w:rPr>
        <w:t>of</w:t>
      </w:r>
      <w:proofErr w:type="spellEnd"/>
      <w:r>
        <w:rPr>
          <w:spacing w:val="40"/>
          <w:sz w:val="19"/>
        </w:rPr>
        <w:t xml:space="preserve"> </w:t>
      </w:r>
      <w:proofErr w:type="spellStart"/>
      <w:r>
        <w:rPr>
          <w:sz w:val="19"/>
        </w:rPr>
        <w:t>the</w:t>
      </w:r>
      <w:proofErr w:type="spellEnd"/>
      <w:r>
        <w:rPr>
          <w:spacing w:val="40"/>
          <w:sz w:val="19"/>
        </w:rPr>
        <w:t xml:space="preserve"> </w:t>
      </w:r>
      <w:r>
        <w:rPr>
          <w:sz w:val="19"/>
        </w:rPr>
        <w:t>1951</w:t>
      </w:r>
      <w:r>
        <w:rPr>
          <w:spacing w:val="40"/>
          <w:sz w:val="19"/>
        </w:rPr>
        <w:t xml:space="preserve"> </w:t>
      </w:r>
      <w:proofErr w:type="spellStart"/>
      <w:r>
        <w:rPr>
          <w:sz w:val="19"/>
        </w:rPr>
        <w:t>refugee</w:t>
      </w:r>
      <w:proofErr w:type="spellEnd"/>
      <w:r>
        <w:rPr>
          <w:spacing w:val="40"/>
          <w:sz w:val="19"/>
        </w:rPr>
        <w:t xml:space="preserve"> </w:t>
      </w:r>
      <w:proofErr w:type="spellStart"/>
      <w:r>
        <w:rPr>
          <w:sz w:val="19"/>
        </w:rPr>
        <w:t>convention</w:t>
      </w:r>
      <w:proofErr w:type="spellEnd"/>
      <w:r>
        <w:rPr>
          <w:sz w:val="19"/>
        </w:rPr>
        <w:t>?</w:t>
      </w:r>
      <w:r>
        <w:rPr>
          <w:spacing w:val="40"/>
          <w:sz w:val="19"/>
        </w:rPr>
        <w:t xml:space="preserve"> </w:t>
      </w:r>
      <w:r>
        <w:rPr>
          <w:sz w:val="19"/>
        </w:rPr>
        <w:t>Dilemmas</w:t>
      </w:r>
      <w:r>
        <w:rPr>
          <w:spacing w:val="40"/>
          <w:sz w:val="19"/>
        </w:rPr>
        <w:t xml:space="preserve"> </w:t>
      </w:r>
      <w:proofErr w:type="spellStart"/>
      <w:r>
        <w:rPr>
          <w:sz w:val="19"/>
        </w:rPr>
        <w:t>of</w:t>
      </w:r>
      <w:proofErr w:type="spellEnd"/>
      <w:r>
        <w:rPr>
          <w:spacing w:val="40"/>
          <w:sz w:val="19"/>
        </w:rPr>
        <w:t xml:space="preserve"> </w:t>
      </w:r>
      <w:proofErr w:type="spellStart"/>
      <w:r>
        <w:rPr>
          <w:sz w:val="19"/>
        </w:rPr>
        <w:t>sovereignty</w:t>
      </w:r>
      <w:proofErr w:type="spellEnd"/>
      <w:r>
        <w:rPr>
          <w:sz w:val="19"/>
        </w:rPr>
        <w:t xml:space="preserve">, </w:t>
      </w:r>
      <w:bookmarkStart w:id="25" w:name="_bookmark58"/>
      <w:bookmarkEnd w:id="25"/>
      <w:proofErr w:type="spellStart"/>
      <w:r>
        <w:rPr>
          <w:sz w:val="19"/>
        </w:rPr>
        <w:t>territoriality</w:t>
      </w:r>
      <w:proofErr w:type="spellEnd"/>
      <w:r>
        <w:rPr>
          <w:sz w:val="19"/>
        </w:rPr>
        <w:t xml:space="preserve">, and human </w:t>
      </w:r>
      <w:proofErr w:type="spellStart"/>
      <w:r>
        <w:rPr>
          <w:sz w:val="19"/>
        </w:rPr>
        <w:t>rights</w:t>
      </w:r>
      <w:proofErr w:type="spellEnd"/>
      <w:r>
        <w:rPr>
          <w:sz w:val="19"/>
        </w:rPr>
        <w:t xml:space="preserve">. </w:t>
      </w:r>
      <w:r>
        <w:rPr>
          <w:i/>
          <w:sz w:val="19"/>
        </w:rPr>
        <w:t xml:space="preserve">Jus Cogens </w:t>
      </w:r>
      <w:r>
        <w:rPr>
          <w:sz w:val="19"/>
        </w:rPr>
        <w:t>2 (1):75–100. doi:</w:t>
      </w:r>
      <w:hyperlink r:id="rId16">
        <w:r>
          <w:rPr>
            <w:color w:val="00007F"/>
            <w:sz w:val="19"/>
          </w:rPr>
          <w:t>10.1007/s42439-020-00022-1</w:t>
        </w:r>
      </w:hyperlink>
      <w:r>
        <w:rPr>
          <w:sz w:val="19"/>
        </w:rPr>
        <w:t xml:space="preserve">. </w:t>
      </w:r>
      <w:proofErr w:type="spellStart"/>
      <w:r>
        <w:rPr>
          <w:sz w:val="19"/>
        </w:rPr>
        <w:t>Bohmer</w:t>
      </w:r>
      <w:proofErr w:type="spellEnd"/>
      <w:r>
        <w:rPr>
          <w:sz w:val="19"/>
        </w:rPr>
        <w:t>,</w:t>
      </w:r>
      <w:r>
        <w:rPr>
          <w:spacing w:val="34"/>
          <w:sz w:val="19"/>
        </w:rPr>
        <w:t xml:space="preserve"> </w:t>
      </w:r>
      <w:r>
        <w:rPr>
          <w:sz w:val="19"/>
        </w:rPr>
        <w:t>C.,</w:t>
      </w:r>
      <w:r>
        <w:rPr>
          <w:spacing w:val="34"/>
          <w:sz w:val="19"/>
        </w:rPr>
        <w:t xml:space="preserve"> </w:t>
      </w:r>
      <w:r>
        <w:rPr>
          <w:sz w:val="19"/>
        </w:rPr>
        <w:t>and</w:t>
      </w:r>
      <w:r>
        <w:rPr>
          <w:spacing w:val="34"/>
          <w:sz w:val="19"/>
        </w:rPr>
        <w:t xml:space="preserve"> </w:t>
      </w:r>
      <w:r>
        <w:rPr>
          <w:sz w:val="19"/>
        </w:rPr>
        <w:t>A.</w:t>
      </w:r>
      <w:r>
        <w:rPr>
          <w:spacing w:val="34"/>
          <w:sz w:val="19"/>
        </w:rPr>
        <w:t xml:space="preserve"> </w:t>
      </w:r>
      <w:proofErr w:type="spellStart"/>
      <w:r>
        <w:rPr>
          <w:sz w:val="19"/>
        </w:rPr>
        <w:t>Shuman</w:t>
      </w:r>
      <w:proofErr w:type="spellEnd"/>
      <w:r>
        <w:rPr>
          <w:sz w:val="19"/>
        </w:rPr>
        <w:t>.</w:t>
      </w:r>
      <w:r>
        <w:rPr>
          <w:spacing w:val="34"/>
          <w:sz w:val="19"/>
        </w:rPr>
        <w:t xml:space="preserve"> </w:t>
      </w:r>
      <w:hyperlink w:anchor="_bookmark1" w:history="1">
        <w:r>
          <w:rPr>
            <w:color w:val="00007F"/>
            <w:sz w:val="19"/>
          </w:rPr>
          <w:t>2008</w:t>
        </w:r>
      </w:hyperlink>
      <w:r>
        <w:rPr>
          <w:sz w:val="19"/>
        </w:rPr>
        <w:t>.</w:t>
      </w:r>
      <w:r>
        <w:rPr>
          <w:spacing w:val="33"/>
          <w:sz w:val="19"/>
        </w:rPr>
        <w:t xml:space="preserve"> </w:t>
      </w:r>
      <w:proofErr w:type="spellStart"/>
      <w:r>
        <w:rPr>
          <w:i/>
          <w:sz w:val="19"/>
        </w:rPr>
        <w:t>Rejecting</w:t>
      </w:r>
      <w:proofErr w:type="spellEnd"/>
      <w:r>
        <w:rPr>
          <w:i/>
          <w:spacing w:val="33"/>
          <w:sz w:val="19"/>
        </w:rPr>
        <w:t xml:space="preserve"> </w:t>
      </w:r>
      <w:proofErr w:type="spellStart"/>
      <w:r>
        <w:rPr>
          <w:i/>
          <w:sz w:val="19"/>
        </w:rPr>
        <w:t>refugees</w:t>
      </w:r>
      <w:proofErr w:type="spellEnd"/>
      <w:r>
        <w:rPr>
          <w:i/>
          <w:sz w:val="19"/>
        </w:rPr>
        <w:t>:</w:t>
      </w:r>
      <w:r>
        <w:rPr>
          <w:i/>
          <w:spacing w:val="33"/>
          <w:sz w:val="19"/>
        </w:rPr>
        <w:t xml:space="preserve"> </w:t>
      </w:r>
      <w:r>
        <w:rPr>
          <w:i/>
          <w:sz w:val="19"/>
        </w:rPr>
        <w:t>Political</w:t>
      </w:r>
      <w:r>
        <w:rPr>
          <w:i/>
          <w:spacing w:val="32"/>
          <w:sz w:val="19"/>
        </w:rPr>
        <w:t xml:space="preserve"> </w:t>
      </w:r>
      <w:proofErr w:type="spellStart"/>
      <w:r>
        <w:rPr>
          <w:i/>
          <w:sz w:val="19"/>
        </w:rPr>
        <w:t>asylum</w:t>
      </w:r>
      <w:proofErr w:type="spellEnd"/>
      <w:r>
        <w:rPr>
          <w:i/>
          <w:spacing w:val="33"/>
          <w:sz w:val="19"/>
        </w:rPr>
        <w:t xml:space="preserve"> </w:t>
      </w:r>
      <w:r>
        <w:rPr>
          <w:i/>
          <w:sz w:val="19"/>
        </w:rPr>
        <w:t>in</w:t>
      </w:r>
      <w:r>
        <w:rPr>
          <w:i/>
          <w:spacing w:val="34"/>
          <w:sz w:val="19"/>
        </w:rPr>
        <w:t xml:space="preserve"> </w:t>
      </w:r>
      <w:proofErr w:type="spellStart"/>
      <w:r>
        <w:rPr>
          <w:i/>
          <w:sz w:val="19"/>
        </w:rPr>
        <w:t>the</w:t>
      </w:r>
      <w:proofErr w:type="spellEnd"/>
      <w:r>
        <w:rPr>
          <w:i/>
          <w:spacing w:val="32"/>
          <w:sz w:val="19"/>
        </w:rPr>
        <w:t xml:space="preserve"> </w:t>
      </w:r>
      <w:r>
        <w:rPr>
          <w:i/>
          <w:sz w:val="19"/>
        </w:rPr>
        <w:t>21st</w:t>
      </w:r>
      <w:r>
        <w:rPr>
          <w:i/>
          <w:spacing w:val="33"/>
          <w:sz w:val="19"/>
        </w:rPr>
        <w:t xml:space="preserve"> </w:t>
      </w:r>
      <w:proofErr w:type="spellStart"/>
      <w:r>
        <w:rPr>
          <w:i/>
          <w:spacing w:val="-2"/>
          <w:sz w:val="19"/>
        </w:rPr>
        <w:t>century</w:t>
      </w:r>
      <w:proofErr w:type="spellEnd"/>
      <w:r>
        <w:rPr>
          <w:spacing w:val="-2"/>
          <w:sz w:val="19"/>
        </w:rPr>
        <w:t>.</w:t>
      </w:r>
    </w:p>
    <w:p w14:paraId="30067399" w14:textId="77777777" w:rsidR="00A730B6" w:rsidRDefault="00A730B6" w:rsidP="00A730B6">
      <w:pPr>
        <w:spacing w:line="234" w:lineRule="exact"/>
        <w:ind w:left="319"/>
        <w:jc w:val="both"/>
        <w:rPr>
          <w:sz w:val="19"/>
        </w:rPr>
      </w:pPr>
      <w:bookmarkStart w:id="26" w:name="_bookmark59"/>
      <w:bookmarkEnd w:id="26"/>
      <w:r>
        <w:rPr>
          <w:sz w:val="19"/>
        </w:rPr>
        <w:t>London:</w:t>
      </w:r>
      <w:r>
        <w:rPr>
          <w:spacing w:val="10"/>
          <w:sz w:val="19"/>
        </w:rPr>
        <w:t xml:space="preserve"> </w:t>
      </w:r>
      <w:r>
        <w:rPr>
          <w:spacing w:val="-2"/>
          <w:sz w:val="19"/>
        </w:rPr>
        <w:t>Routledge.</w:t>
      </w:r>
    </w:p>
    <w:p w14:paraId="028D8E93" w14:textId="77777777" w:rsidR="00A730B6" w:rsidRDefault="00A730B6" w:rsidP="00A730B6">
      <w:pPr>
        <w:spacing w:before="4" w:line="223" w:lineRule="auto"/>
        <w:ind w:left="319" w:right="118" w:hanging="200"/>
        <w:jc w:val="both"/>
        <w:rPr>
          <w:sz w:val="19"/>
        </w:rPr>
      </w:pPr>
      <w:proofErr w:type="spellStart"/>
      <w:r>
        <w:rPr>
          <w:sz w:val="19"/>
        </w:rPr>
        <w:t>Bohmer</w:t>
      </w:r>
      <w:proofErr w:type="spellEnd"/>
      <w:r>
        <w:rPr>
          <w:sz w:val="19"/>
        </w:rPr>
        <w:t>, C., and</w:t>
      </w:r>
      <w:r>
        <w:rPr>
          <w:spacing w:val="-1"/>
          <w:sz w:val="19"/>
        </w:rPr>
        <w:t xml:space="preserve"> </w:t>
      </w:r>
      <w:r>
        <w:rPr>
          <w:sz w:val="19"/>
        </w:rPr>
        <w:t xml:space="preserve">A. </w:t>
      </w:r>
      <w:proofErr w:type="spellStart"/>
      <w:r>
        <w:rPr>
          <w:sz w:val="19"/>
        </w:rPr>
        <w:t>Shuman</w:t>
      </w:r>
      <w:proofErr w:type="spellEnd"/>
      <w:r>
        <w:rPr>
          <w:sz w:val="19"/>
        </w:rPr>
        <w:t xml:space="preserve">. </w:t>
      </w:r>
      <w:hyperlink w:anchor="_bookmark23" w:history="1">
        <w:r>
          <w:rPr>
            <w:color w:val="00007F"/>
            <w:sz w:val="19"/>
          </w:rPr>
          <w:t>2018</w:t>
        </w:r>
      </w:hyperlink>
      <w:r>
        <w:rPr>
          <w:sz w:val="19"/>
        </w:rPr>
        <w:t xml:space="preserve">. </w:t>
      </w:r>
      <w:r>
        <w:rPr>
          <w:i/>
          <w:sz w:val="19"/>
        </w:rPr>
        <w:t>Political</w:t>
      </w:r>
      <w:r>
        <w:rPr>
          <w:i/>
          <w:spacing w:val="-2"/>
          <w:sz w:val="19"/>
        </w:rPr>
        <w:t xml:space="preserve"> </w:t>
      </w:r>
      <w:proofErr w:type="spellStart"/>
      <w:r>
        <w:rPr>
          <w:i/>
          <w:sz w:val="19"/>
        </w:rPr>
        <w:t>asylum</w:t>
      </w:r>
      <w:proofErr w:type="spellEnd"/>
      <w:r>
        <w:rPr>
          <w:i/>
          <w:sz w:val="19"/>
        </w:rPr>
        <w:t xml:space="preserve"> </w:t>
      </w:r>
      <w:proofErr w:type="spellStart"/>
      <w:r>
        <w:rPr>
          <w:i/>
          <w:sz w:val="19"/>
        </w:rPr>
        <w:t>deceptions</w:t>
      </w:r>
      <w:proofErr w:type="spellEnd"/>
      <w:r>
        <w:rPr>
          <w:i/>
          <w:sz w:val="19"/>
        </w:rPr>
        <w:t>.</w:t>
      </w:r>
      <w:r>
        <w:rPr>
          <w:i/>
          <w:spacing w:val="-1"/>
          <w:sz w:val="19"/>
        </w:rPr>
        <w:t xml:space="preserve"> </w:t>
      </w:r>
      <w:r>
        <w:rPr>
          <w:i/>
          <w:sz w:val="19"/>
        </w:rPr>
        <w:t xml:space="preserve">The </w:t>
      </w:r>
      <w:proofErr w:type="spellStart"/>
      <w:r>
        <w:rPr>
          <w:i/>
          <w:sz w:val="19"/>
        </w:rPr>
        <w:t>culture</w:t>
      </w:r>
      <w:proofErr w:type="spellEnd"/>
      <w:r>
        <w:rPr>
          <w:i/>
          <w:spacing w:val="-1"/>
          <w:sz w:val="19"/>
        </w:rPr>
        <w:t xml:space="preserve"> </w:t>
      </w:r>
      <w:proofErr w:type="spellStart"/>
      <w:r>
        <w:rPr>
          <w:i/>
          <w:sz w:val="19"/>
        </w:rPr>
        <w:t>of</w:t>
      </w:r>
      <w:proofErr w:type="spellEnd"/>
      <w:r>
        <w:rPr>
          <w:i/>
          <w:spacing w:val="-1"/>
          <w:sz w:val="19"/>
        </w:rPr>
        <w:t xml:space="preserve"> </w:t>
      </w:r>
      <w:proofErr w:type="spellStart"/>
      <w:r>
        <w:rPr>
          <w:i/>
          <w:sz w:val="19"/>
        </w:rPr>
        <w:t>suspicion</w:t>
      </w:r>
      <w:proofErr w:type="spellEnd"/>
      <w:r>
        <w:rPr>
          <w:sz w:val="19"/>
        </w:rPr>
        <w:t xml:space="preserve">. Cham: </w:t>
      </w:r>
      <w:bookmarkStart w:id="27" w:name="_bookmark60"/>
      <w:bookmarkEnd w:id="27"/>
      <w:r>
        <w:rPr>
          <w:sz w:val="19"/>
        </w:rPr>
        <w:t>Palgrave Macmillan.</w:t>
      </w:r>
    </w:p>
    <w:p w14:paraId="0BA356A7" w14:textId="77777777" w:rsidR="00A730B6" w:rsidRDefault="00A730B6" w:rsidP="00A730B6">
      <w:pPr>
        <w:spacing w:before="3" w:line="223" w:lineRule="auto"/>
        <w:ind w:left="319" w:right="117" w:hanging="200"/>
        <w:jc w:val="both"/>
        <w:rPr>
          <w:sz w:val="19"/>
        </w:rPr>
      </w:pPr>
      <w:r>
        <w:rPr>
          <w:sz w:val="19"/>
        </w:rPr>
        <w:t xml:space="preserve">Boswell, C. </w:t>
      </w:r>
      <w:hyperlink w:anchor="_bookmark17" w:history="1">
        <w:r>
          <w:rPr>
            <w:color w:val="00007F"/>
            <w:sz w:val="19"/>
          </w:rPr>
          <w:t>2007</w:t>
        </w:r>
      </w:hyperlink>
      <w:r>
        <w:rPr>
          <w:sz w:val="19"/>
        </w:rPr>
        <w:t xml:space="preserve">. Migration </w:t>
      </w:r>
      <w:proofErr w:type="spellStart"/>
      <w:r>
        <w:rPr>
          <w:sz w:val="19"/>
        </w:rPr>
        <w:t>control</w:t>
      </w:r>
      <w:proofErr w:type="spellEnd"/>
      <w:r>
        <w:rPr>
          <w:sz w:val="19"/>
        </w:rPr>
        <w:t xml:space="preserve"> in Europe after 9/11: </w:t>
      </w:r>
      <w:proofErr w:type="spellStart"/>
      <w:r>
        <w:rPr>
          <w:sz w:val="19"/>
        </w:rPr>
        <w:t>Explaining</w:t>
      </w:r>
      <w:proofErr w:type="spellEnd"/>
      <w:r>
        <w:rPr>
          <w:sz w:val="19"/>
        </w:rPr>
        <w:t xml:space="preserve"> </w:t>
      </w:r>
      <w:proofErr w:type="spellStart"/>
      <w:r>
        <w:rPr>
          <w:sz w:val="19"/>
        </w:rPr>
        <w:t>the</w:t>
      </w:r>
      <w:proofErr w:type="spellEnd"/>
      <w:r>
        <w:rPr>
          <w:sz w:val="19"/>
        </w:rPr>
        <w:t xml:space="preserve"> </w:t>
      </w:r>
      <w:proofErr w:type="spellStart"/>
      <w:r>
        <w:rPr>
          <w:sz w:val="19"/>
        </w:rPr>
        <w:t>absence</w:t>
      </w:r>
      <w:proofErr w:type="spellEnd"/>
      <w:r>
        <w:rPr>
          <w:sz w:val="19"/>
        </w:rPr>
        <w:t xml:space="preserve"> </w:t>
      </w:r>
      <w:proofErr w:type="spellStart"/>
      <w:r>
        <w:rPr>
          <w:sz w:val="19"/>
        </w:rPr>
        <w:t>of</w:t>
      </w:r>
      <w:proofErr w:type="spellEnd"/>
      <w:r>
        <w:rPr>
          <w:sz w:val="19"/>
        </w:rPr>
        <w:t xml:space="preserve"> </w:t>
      </w:r>
      <w:proofErr w:type="spellStart"/>
      <w:r>
        <w:rPr>
          <w:sz w:val="19"/>
        </w:rPr>
        <w:t>securitization</w:t>
      </w:r>
      <w:proofErr w:type="spellEnd"/>
      <w:r>
        <w:rPr>
          <w:sz w:val="19"/>
        </w:rPr>
        <w:t xml:space="preserve">. </w:t>
      </w:r>
      <w:r>
        <w:rPr>
          <w:i/>
          <w:sz w:val="19"/>
        </w:rPr>
        <w:t xml:space="preserve">Journal </w:t>
      </w:r>
      <w:proofErr w:type="spellStart"/>
      <w:r>
        <w:rPr>
          <w:i/>
          <w:sz w:val="19"/>
        </w:rPr>
        <w:t>of</w:t>
      </w:r>
      <w:proofErr w:type="spellEnd"/>
      <w:r>
        <w:rPr>
          <w:i/>
          <w:sz w:val="19"/>
        </w:rPr>
        <w:t xml:space="preserve"> Common Market Studies </w:t>
      </w:r>
      <w:r>
        <w:rPr>
          <w:sz w:val="19"/>
        </w:rPr>
        <w:t>45 (3):589–610. doi:</w:t>
      </w:r>
      <w:hyperlink r:id="rId17">
        <w:r>
          <w:rPr>
            <w:color w:val="00007F"/>
            <w:sz w:val="19"/>
          </w:rPr>
          <w:t>10.1111/j.1468-</w:t>
        </w:r>
      </w:hyperlink>
      <w:r>
        <w:rPr>
          <w:color w:val="00007F"/>
          <w:sz w:val="19"/>
        </w:rPr>
        <w:t xml:space="preserve"> </w:t>
      </w:r>
      <w:bookmarkStart w:id="28" w:name="_bookmark61"/>
      <w:bookmarkEnd w:id="28"/>
      <w:r>
        <w:fldChar w:fldCharType="begin"/>
      </w:r>
      <w:r>
        <w:instrText xml:space="preserve"> HYPERLINK "https://doi.org/10.1111/j.1468-5965.2007.00722.x" \h </w:instrText>
      </w:r>
      <w:r>
        <w:fldChar w:fldCharType="separate"/>
      </w:r>
      <w:r>
        <w:rPr>
          <w:color w:val="00007F"/>
          <w:spacing w:val="-2"/>
          <w:sz w:val="19"/>
        </w:rPr>
        <w:t>5965.2007.00722.x</w:t>
      </w:r>
      <w:r>
        <w:rPr>
          <w:color w:val="00007F"/>
          <w:spacing w:val="-2"/>
          <w:sz w:val="19"/>
        </w:rPr>
        <w:fldChar w:fldCharType="end"/>
      </w:r>
      <w:r>
        <w:rPr>
          <w:spacing w:val="-2"/>
          <w:sz w:val="19"/>
        </w:rPr>
        <w:t>.</w:t>
      </w:r>
    </w:p>
    <w:p w14:paraId="143FEF75" w14:textId="77777777" w:rsidR="00A730B6" w:rsidRDefault="00A730B6" w:rsidP="00A730B6">
      <w:pPr>
        <w:spacing w:before="3" w:line="223" w:lineRule="auto"/>
        <w:ind w:left="319" w:right="117" w:hanging="200"/>
        <w:jc w:val="both"/>
        <w:rPr>
          <w:sz w:val="19"/>
        </w:rPr>
      </w:pPr>
      <w:r>
        <w:rPr>
          <w:sz w:val="19"/>
        </w:rPr>
        <w:t xml:space="preserve">Bourdieu, P., and L. J. D. </w:t>
      </w:r>
      <w:proofErr w:type="spellStart"/>
      <w:r>
        <w:rPr>
          <w:sz w:val="19"/>
        </w:rPr>
        <w:t>Wacquant</w:t>
      </w:r>
      <w:proofErr w:type="spellEnd"/>
      <w:r>
        <w:rPr>
          <w:sz w:val="19"/>
        </w:rPr>
        <w:t xml:space="preserve">. </w:t>
      </w:r>
      <w:hyperlink w:anchor="_bookmark20" w:history="1">
        <w:r>
          <w:rPr>
            <w:color w:val="00007F"/>
            <w:sz w:val="19"/>
          </w:rPr>
          <w:t>1992</w:t>
        </w:r>
      </w:hyperlink>
      <w:r>
        <w:rPr>
          <w:sz w:val="19"/>
        </w:rPr>
        <w:t xml:space="preserve">. The </w:t>
      </w:r>
      <w:proofErr w:type="spellStart"/>
      <w:r>
        <w:rPr>
          <w:sz w:val="19"/>
        </w:rPr>
        <w:t>purpose</w:t>
      </w:r>
      <w:proofErr w:type="spellEnd"/>
      <w:r>
        <w:rPr>
          <w:sz w:val="19"/>
        </w:rPr>
        <w:t xml:space="preserve"> </w:t>
      </w:r>
      <w:proofErr w:type="spellStart"/>
      <w:r>
        <w:rPr>
          <w:sz w:val="19"/>
        </w:rPr>
        <w:t>of</w:t>
      </w:r>
      <w:proofErr w:type="spellEnd"/>
      <w:r>
        <w:rPr>
          <w:sz w:val="19"/>
        </w:rPr>
        <w:t xml:space="preserve"> reflexive </w:t>
      </w:r>
      <w:proofErr w:type="spellStart"/>
      <w:r>
        <w:rPr>
          <w:sz w:val="19"/>
        </w:rPr>
        <w:t>sociology</w:t>
      </w:r>
      <w:proofErr w:type="spellEnd"/>
      <w:r>
        <w:rPr>
          <w:sz w:val="19"/>
        </w:rPr>
        <w:t xml:space="preserve"> (</w:t>
      </w:r>
      <w:proofErr w:type="spellStart"/>
      <w:r>
        <w:rPr>
          <w:sz w:val="19"/>
        </w:rPr>
        <w:t>the</w:t>
      </w:r>
      <w:proofErr w:type="spellEnd"/>
      <w:r>
        <w:rPr>
          <w:sz w:val="19"/>
        </w:rPr>
        <w:t xml:space="preserve"> Chicago </w:t>
      </w:r>
      <w:proofErr w:type="spellStart"/>
      <w:r>
        <w:rPr>
          <w:sz w:val="19"/>
        </w:rPr>
        <w:t>workshop</w:t>
      </w:r>
      <w:proofErr w:type="spellEnd"/>
      <w:r>
        <w:rPr>
          <w:sz w:val="19"/>
        </w:rPr>
        <w:t xml:space="preserve">). In </w:t>
      </w:r>
      <w:r>
        <w:rPr>
          <w:i/>
          <w:sz w:val="19"/>
        </w:rPr>
        <w:t xml:space="preserve">An </w:t>
      </w:r>
      <w:proofErr w:type="spellStart"/>
      <w:r>
        <w:rPr>
          <w:i/>
          <w:sz w:val="19"/>
        </w:rPr>
        <w:t>invitation</w:t>
      </w:r>
      <w:proofErr w:type="spellEnd"/>
      <w:r>
        <w:rPr>
          <w:i/>
          <w:sz w:val="19"/>
        </w:rPr>
        <w:t xml:space="preserve"> </w:t>
      </w:r>
      <w:proofErr w:type="spellStart"/>
      <w:r>
        <w:rPr>
          <w:i/>
          <w:sz w:val="19"/>
        </w:rPr>
        <w:t>to</w:t>
      </w:r>
      <w:proofErr w:type="spellEnd"/>
      <w:r>
        <w:rPr>
          <w:i/>
          <w:sz w:val="19"/>
        </w:rPr>
        <w:t xml:space="preserve"> reflexive </w:t>
      </w:r>
      <w:proofErr w:type="spellStart"/>
      <w:r>
        <w:rPr>
          <w:i/>
          <w:sz w:val="19"/>
        </w:rPr>
        <w:t>sociology</w:t>
      </w:r>
      <w:proofErr w:type="spellEnd"/>
      <w:r>
        <w:rPr>
          <w:sz w:val="19"/>
        </w:rPr>
        <w:t xml:space="preserve">, </w:t>
      </w:r>
      <w:proofErr w:type="spellStart"/>
      <w:r>
        <w:rPr>
          <w:sz w:val="19"/>
        </w:rPr>
        <w:t>ed</w:t>
      </w:r>
      <w:proofErr w:type="spellEnd"/>
      <w:r>
        <w:rPr>
          <w:sz w:val="19"/>
        </w:rPr>
        <w:t xml:space="preserve">. P. Bourdieu and L. J. D. </w:t>
      </w:r>
      <w:proofErr w:type="spellStart"/>
      <w:r>
        <w:rPr>
          <w:sz w:val="19"/>
        </w:rPr>
        <w:t>Wacquant</w:t>
      </w:r>
      <w:proofErr w:type="spellEnd"/>
      <w:r>
        <w:rPr>
          <w:sz w:val="19"/>
        </w:rPr>
        <w:t xml:space="preserve">, </w:t>
      </w:r>
      <w:bookmarkStart w:id="29" w:name="_bookmark62"/>
      <w:bookmarkEnd w:id="29"/>
      <w:r>
        <w:rPr>
          <w:sz w:val="19"/>
        </w:rPr>
        <w:t xml:space="preserve">61–215. Cambridge: </w:t>
      </w:r>
      <w:proofErr w:type="spellStart"/>
      <w:r>
        <w:rPr>
          <w:sz w:val="19"/>
        </w:rPr>
        <w:t>Polity</w:t>
      </w:r>
      <w:proofErr w:type="spellEnd"/>
      <w:r>
        <w:rPr>
          <w:sz w:val="19"/>
        </w:rPr>
        <w:t xml:space="preserve"> Press.</w:t>
      </w:r>
    </w:p>
    <w:p w14:paraId="73D21B1B" w14:textId="77777777" w:rsidR="00A730B6" w:rsidRDefault="00A730B6" w:rsidP="00A730B6">
      <w:pPr>
        <w:spacing w:line="225" w:lineRule="auto"/>
        <w:ind w:left="319" w:right="118" w:hanging="200"/>
        <w:jc w:val="both"/>
        <w:rPr>
          <w:sz w:val="19"/>
        </w:rPr>
      </w:pPr>
      <w:proofErr w:type="spellStart"/>
      <w:r>
        <w:rPr>
          <w:sz w:val="19"/>
        </w:rPr>
        <w:t>Dahlvik</w:t>
      </w:r>
      <w:proofErr w:type="spellEnd"/>
      <w:r>
        <w:rPr>
          <w:sz w:val="19"/>
        </w:rPr>
        <w:t xml:space="preserve">, J. </w:t>
      </w:r>
      <w:hyperlink w:anchor="_bookmark10" w:history="1">
        <w:r>
          <w:rPr>
            <w:color w:val="00007F"/>
            <w:sz w:val="19"/>
          </w:rPr>
          <w:t>2018</w:t>
        </w:r>
      </w:hyperlink>
      <w:r>
        <w:rPr>
          <w:sz w:val="19"/>
        </w:rPr>
        <w:t xml:space="preserve">. Inside </w:t>
      </w:r>
      <w:proofErr w:type="spellStart"/>
      <w:r>
        <w:rPr>
          <w:sz w:val="19"/>
        </w:rPr>
        <w:t>Asylum</w:t>
      </w:r>
      <w:proofErr w:type="spellEnd"/>
      <w:r>
        <w:rPr>
          <w:sz w:val="19"/>
        </w:rPr>
        <w:t xml:space="preserve"> </w:t>
      </w:r>
      <w:proofErr w:type="spellStart"/>
      <w:r>
        <w:rPr>
          <w:sz w:val="19"/>
        </w:rPr>
        <w:t>bureaucracy</w:t>
      </w:r>
      <w:proofErr w:type="spellEnd"/>
      <w:r>
        <w:rPr>
          <w:sz w:val="19"/>
        </w:rPr>
        <w:t xml:space="preserve">: </w:t>
      </w:r>
      <w:proofErr w:type="spellStart"/>
      <w:r>
        <w:rPr>
          <w:sz w:val="19"/>
        </w:rPr>
        <w:t>Organizing</w:t>
      </w:r>
      <w:proofErr w:type="spellEnd"/>
      <w:r>
        <w:rPr>
          <w:sz w:val="19"/>
        </w:rPr>
        <w:t xml:space="preserve"> </w:t>
      </w:r>
      <w:proofErr w:type="spellStart"/>
      <w:r>
        <w:rPr>
          <w:sz w:val="19"/>
        </w:rPr>
        <w:t>refugee</w:t>
      </w:r>
      <w:proofErr w:type="spellEnd"/>
      <w:r>
        <w:rPr>
          <w:sz w:val="19"/>
        </w:rPr>
        <w:t xml:space="preserve"> </w:t>
      </w:r>
      <w:proofErr w:type="spellStart"/>
      <w:r>
        <w:rPr>
          <w:sz w:val="19"/>
        </w:rPr>
        <w:t>status</w:t>
      </w:r>
      <w:proofErr w:type="spellEnd"/>
      <w:r>
        <w:rPr>
          <w:sz w:val="19"/>
        </w:rPr>
        <w:t xml:space="preserve"> </w:t>
      </w:r>
      <w:proofErr w:type="spellStart"/>
      <w:r>
        <w:rPr>
          <w:sz w:val="19"/>
        </w:rPr>
        <w:t>determination</w:t>
      </w:r>
      <w:proofErr w:type="spellEnd"/>
      <w:r>
        <w:rPr>
          <w:sz w:val="19"/>
        </w:rPr>
        <w:t xml:space="preserve"> in </w:t>
      </w:r>
      <w:bookmarkStart w:id="30" w:name="_bookmark63"/>
      <w:bookmarkEnd w:id="30"/>
      <w:r>
        <w:rPr>
          <w:sz w:val="19"/>
        </w:rPr>
        <w:t>Austria. IMISCOE Research Series. Cham: Springer.</w:t>
      </w:r>
    </w:p>
    <w:p w14:paraId="5E66D3EE" w14:textId="77777777" w:rsidR="00A730B6" w:rsidRDefault="00A730B6" w:rsidP="00A730B6">
      <w:pPr>
        <w:spacing w:line="223" w:lineRule="auto"/>
        <w:ind w:left="319" w:right="118" w:hanging="200"/>
        <w:jc w:val="both"/>
        <w:rPr>
          <w:sz w:val="19"/>
        </w:rPr>
      </w:pPr>
      <w:proofErr w:type="spellStart"/>
      <w:r>
        <w:rPr>
          <w:sz w:val="19"/>
        </w:rPr>
        <w:t>Doornbos</w:t>
      </w:r>
      <w:proofErr w:type="spellEnd"/>
      <w:r>
        <w:rPr>
          <w:sz w:val="19"/>
        </w:rPr>
        <w:t xml:space="preserve">, N. </w:t>
      </w:r>
      <w:hyperlink w:anchor="_bookmark49" w:history="1">
        <w:r>
          <w:rPr>
            <w:color w:val="00007F"/>
            <w:sz w:val="19"/>
          </w:rPr>
          <w:t>2005</w:t>
        </w:r>
      </w:hyperlink>
      <w:r>
        <w:rPr>
          <w:sz w:val="19"/>
        </w:rPr>
        <w:t xml:space="preserve">. On </w:t>
      </w:r>
      <w:proofErr w:type="spellStart"/>
      <w:r>
        <w:rPr>
          <w:sz w:val="19"/>
        </w:rPr>
        <w:t>being</w:t>
      </w:r>
      <w:proofErr w:type="spellEnd"/>
      <w:r>
        <w:rPr>
          <w:sz w:val="19"/>
        </w:rPr>
        <w:t xml:space="preserve"> </w:t>
      </w:r>
      <w:proofErr w:type="spellStart"/>
      <w:r>
        <w:rPr>
          <w:sz w:val="19"/>
        </w:rPr>
        <w:t>heard</w:t>
      </w:r>
      <w:proofErr w:type="spellEnd"/>
      <w:r>
        <w:rPr>
          <w:sz w:val="19"/>
        </w:rPr>
        <w:t xml:space="preserve"> in </w:t>
      </w:r>
      <w:proofErr w:type="spellStart"/>
      <w:r>
        <w:rPr>
          <w:sz w:val="19"/>
        </w:rPr>
        <w:t>asylum</w:t>
      </w:r>
      <w:proofErr w:type="spellEnd"/>
      <w:r>
        <w:rPr>
          <w:sz w:val="19"/>
        </w:rPr>
        <w:t xml:space="preserve"> </w:t>
      </w:r>
      <w:proofErr w:type="spellStart"/>
      <w:r>
        <w:rPr>
          <w:sz w:val="19"/>
        </w:rPr>
        <w:t>cases</w:t>
      </w:r>
      <w:proofErr w:type="spellEnd"/>
      <w:r>
        <w:rPr>
          <w:sz w:val="19"/>
        </w:rPr>
        <w:t xml:space="preserve">: </w:t>
      </w:r>
      <w:proofErr w:type="spellStart"/>
      <w:r>
        <w:rPr>
          <w:sz w:val="19"/>
        </w:rPr>
        <w:t>Evidentiary</w:t>
      </w:r>
      <w:proofErr w:type="spellEnd"/>
      <w:r>
        <w:rPr>
          <w:sz w:val="19"/>
        </w:rPr>
        <w:t xml:space="preserve"> </w:t>
      </w:r>
      <w:proofErr w:type="spellStart"/>
      <w:r>
        <w:rPr>
          <w:sz w:val="19"/>
        </w:rPr>
        <w:t>assessment</w:t>
      </w:r>
      <w:proofErr w:type="spellEnd"/>
      <w:r>
        <w:rPr>
          <w:sz w:val="19"/>
        </w:rPr>
        <w:t xml:space="preserve"> </w:t>
      </w:r>
      <w:proofErr w:type="spellStart"/>
      <w:r>
        <w:rPr>
          <w:sz w:val="19"/>
        </w:rPr>
        <w:t>through</w:t>
      </w:r>
      <w:proofErr w:type="spellEnd"/>
      <w:r>
        <w:rPr>
          <w:sz w:val="19"/>
        </w:rPr>
        <w:t xml:space="preserve"> </w:t>
      </w:r>
      <w:proofErr w:type="spellStart"/>
      <w:r>
        <w:rPr>
          <w:sz w:val="19"/>
        </w:rPr>
        <w:t>asylum</w:t>
      </w:r>
      <w:proofErr w:type="spellEnd"/>
      <w:r>
        <w:rPr>
          <w:sz w:val="19"/>
        </w:rPr>
        <w:t xml:space="preserve"> </w:t>
      </w:r>
      <w:proofErr w:type="spellStart"/>
      <w:r>
        <w:rPr>
          <w:sz w:val="19"/>
        </w:rPr>
        <w:t>interviews</w:t>
      </w:r>
      <w:proofErr w:type="spellEnd"/>
      <w:r>
        <w:rPr>
          <w:sz w:val="19"/>
        </w:rPr>
        <w:t>.</w:t>
      </w:r>
      <w:r>
        <w:rPr>
          <w:spacing w:val="-2"/>
          <w:sz w:val="19"/>
        </w:rPr>
        <w:t xml:space="preserve"> </w:t>
      </w:r>
      <w:r>
        <w:rPr>
          <w:sz w:val="19"/>
        </w:rPr>
        <w:t>In</w:t>
      </w:r>
      <w:r>
        <w:rPr>
          <w:spacing w:val="-2"/>
          <w:sz w:val="19"/>
        </w:rPr>
        <w:t xml:space="preserve"> </w:t>
      </w:r>
      <w:r>
        <w:rPr>
          <w:i/>
          <w:sz w:val="19"/>
        </w:rPr>
        <w:t>Proof,</w:t>
      </w:r>
      <w:r>
        <w:rPr>
          <w:i/>
          <w:spacing w:val="-2"/>
          <w:sz w:val="19"/>
        </w:rPr>
        <w:t xml:space="preserve"> </w:t>
      </w:r>
      <w:proofErr w:type="spellStart"/>
      <w:r>
        <w:rPr>
          <w:i/>
          <w:sz w:val="19"/>
        </w:rPr>
        <w:t>evidentiary</w:t>
      </w:r>
      <w:proofErr w:type="spellEnd"/>
      <w:r>
        <w:rPr>
          <w:i/>
          <w:spacing w:val="-2"/>
          <w:sz w:val="19"/>
        </w:rPr>
        <w:t xml:space="preserve"> </w:t>
      </w:r>
      <w:proofErr w:type="spellStart"/>
      <w:r>
        <w:rPr>
          <w:i/>
          <w:sz w:val="19"/>
        </w:rPr>
        <w:t>assessment</w:t>
      </w:r>
      <w:proofErr w:type="spellEnd"/>
      <w:r>
        <w:rPr>
          <w:i/>
          <w:spacing w:val="-2"/>
          <w:sz w:val="19"/>
        </w:rPr>
        <w:t xml:space="preserve"> </w:t>
      </w:r>
      <w:r>
        <w:rPr>
          <w:i/>
          <w:sz w:val="19"/>
        </w:rPr>
        <w:t>and</w:t>
      </w:r>
      <w:r>
        <w:rPr>
          <w:i/>
          <w:spacing w:val="-3"/>
          <w:sz w:val="19"/>
        </w:rPr>
        <w:t xml:space="preserve"> </w:t>
      </w:r>
      <w:proofErr w:type="spellStart"/>
      <w:r>
        <w:rPr>
          <w:i/>
          <w:sz w:val="19"/>
        </w:rPr>
        <w:t>credibility</w:t>
      </w:r>
      <w:proofErr w:type="spellEnd"/>
      <w:r>
        <w:rPr>
          <w:i/>
          <w:spacing w:val="-2"/>
          <w:sz w:val="19"/>
        </w:rPr>
        <w:t xml:space="preserve"> </w:t>
      </w:r>
      <w:r>
        <w:rPr>
          <w:i/>
          <w:sz w:val="19"/>
        </w:rPr>
        <w:t>in</w:t>
      </w:r>
      <w:r>
        <w:rPr>
          <w:i/>
          <w:spacing w:val="-3"/>
          <w:sz w:val="19"/>
        </w:rPr>
        <w:t xml:space="preserve"> </w:t>
      </w:r>
      <w:proofErr w:type="spellStart"/>
      <w:r>
        <w:rPr>
          <w:i/>
          <w:sz w:val="19"/>
        </w:rPr>
        <w:t>asylum</w:t>
      </w:r>
      <w:proofErr w:type="spellEnd"/>
      <w:r>
        <w:rPr>
          <w:i/>
          <w:spacing w:val="-2"/>
          <w:sz w:val="19"/>
        </w:rPr>
        <w:t xml:space="preserve"> </w:t>
      </w:r>
      <w:proofErr w:type="spellStart"/>
      <w:r>
        <w:rPr>
          <w:i/>
          <w:sz w:val="19"/>
        </w:rPr>
        <w:t>procedures</w:t>
      </w:r>
      <w:proofErr w:type="spellEnd"/>
      <w:r>
        <w:rPr>
          <w:sz w:val="19"/>
        </w:rPr>
        <w:t>,</w:t>
      </w:r>
      <w:r>
        <w:rPr>
          <w:spacing w:val="-1"/>
          <w:sz w:val="19"/>
        </w:rPr>
        <w:t xml:space="preserve"> </w:t>
      </w:r>
      <w:proofErr w:type="spellStart"/>
      <w:r>
        <w:rPr>
          <w:sz w:val="19"/>
        </w:rPr>
        <w:t>ed</w:t>
      </w:r>
      <w:proofErr w:type="spellEnd"/>
      <w:r>
        <w:rPr>
          <w:sz w:val="19"/>
        </w:rPr>
        <w:t>.</w:t>
      </w:r>
      <w:r>
        <w:rPr>
          <w:spacing w:val="-2"/>
          <w:sz w:val="19"/>
        </w:rPr>
        <w:t xml:space="preserve"> </w:t>
      </w:r>
      <w:r>
        <w:rPr>
          <w:sz w:val="19"/>
        </w:rPr>
        <w:t>G.</w:t>
      </w:r>
      <w:r>
        <w:rPr>
          <w:spacing w:val="-2"/>
          <w:sz w:val="19"/>
        </w:rPr>
        <w:t xml:space="preserve"> </w:t>
      </w:r>
      <w:r>
        <w:rPr>
          <w:sz w:val="19"/>
        </w:rPr>
        <w:t xml:space="preserve">Noll, </w:t>
      </w:r>
      <w:bookmarkStart w:id="31" w:name="_bookmark64"/>
      <w:bookmarkEnd w:id="31"/>
      <w:r>
        <w:rPr>
          <w:sz w:val="19"/>
        </w:rPr>
        <w:t xml:space="preserve">103–22. Leiden: Martinus </w:t>
      </w:r>
      <w:proofErr w:type="spellStart"/>
      <w:r>
        <w:rPr>
          <w:sz w:val="19"/>
        </w:rPr>
        <w:t>Nijhoff</w:t>
      </w:r>
      <w:proofErr w:type="spellEnd"/>
      <w:r>
        <w:rPr>
          <w:sz w:val="19"/>
        </w:rPr>
        <w:t>.</w:t>
      </w:r>
    </w:p>
    <w:p w14:paraId="29DD3019" w14:textId="77777777" w:rsidR="00A730B6" w:rsidRDefault="00A730B6" w:rsidP="00A730B6">
      <w:pPr>
        <w:spacing w:line="237" w:lineRule="exact"/>
        <w:ind w:left="120"/>
        <w:jc w:val="both"/>
        <w:rPr>
          <w:sz w:val="19"/>
        </w:rPr>
      </w:pPr>
      <w:bookmarkStart w:id="32" w:name="_bookmark65"/>
      <w:bookmarkEnd w:id="32"/>
      <w:proofErr w:type="spellStart"/>
      <w:r>
        <w:rPr>
          <w:sz w:val="19"/>
        </w:rPr>
        <w:t>Dummett</w:t>
      </w:r>
      <w:proofErr w:type="spellEnd"/>
      <w:r>
        <w:rPr>
          <w:sz w:val="19"/>
        </w:rPr>
        <w:t>,</w:t>
      </w:r>
      <w:r>
        <w:rPr>
          <w:spacing w:val="9"/>
          <w:sz w:val="19"/>
        </w:rPr>
        <w:t xml:space="preserve"> </w:t>
      </w:r>
      <w:r>
        <w:rPr>
          <w:sz w:val="19"/>
        </w:rPr>
        <w:t>M.</w:t>
      </w:r>
      <w:r>
        <w:rPr>
          <w:spacing w:val="10"/>
          <w:sz w:val="19"/>
        </w:rPr>
        <w:t xml:space="preserve"> </w:t>
      </w:r>
      <w:hyperlink w:anchor="_bookmark7" w:history="1">
        <w:r>
          <w:rPr>
            <w:color w:val="00007F"/>
            <w:sz w:val="19"/>
          </w:rPr>
          <w:t>2001</w:t>
        </w:r>
      </w:hyperlink>
      <w:r>
        <w:rPr>
          <w:sz w:val="19"/>
        </w:rPr>
        <w:t>.</w:t>
      </w:r>
      <w:r>
        <w:rPr>
          <w:spacing w:val="9"/>
          <w:sz w:val="19"/>
        </w:rPr>
        <w:t xml:space="preserve"> </w:t>
      </w:r>
      <w:r>
        <w:rPr>
          <w:i/>
          <w:sz w:val="19"/>
        </w:rPr>
        <w:t>On</w:t>
      </w:r>
      <w:r>
        <w:rPr>
          <w:i/>
          <w:spacing w:val="10"/>
          <w:sz w:val="19"/>
        </w:rPr>
        <w:t xml:space="preserve"> </w:t>
      </w:r>
      <w:proofErr w:type="spellStart"/>
      <w:r>
        <w:rPr>
          <w:i/>
          <w:sz w:val="19"/>
        </w:rPr>
        <w:t>immigration</w:t>
      </w:r>
      <w:proofErr w:type="spellEnd"/>
      <w:r>
        <w:rPr>
          <w:i/>
          <w:spacing w:val="9"/>
          <w:sz w:val="19"/>
        </w:rPr>
        <w:t xml:space="preserve"> </w:t>
      </w:r>
      <w:r>
        <w:rPr>
          <w:i/>
          <w:sz w:val="19"/>
        </w:rPr>
        <w:t>and</w:t>
      </w:r>
      <w:r>
        <w:rPr>
          <w:i/>
          <w:spacing w:val="10"/>
          <w:sz w:val="19"/>
        </w:rPr>
        <w:t xml:space="preserve"> </w:t>
      </w:r>
      <w:proofErr w:type="spellStart"/>
      <w:r>
        <w:rPr>
          <w:i/>
          <w:sz w:val="19"/>
        </w:rPr>
        <w:t>refugees</w:t>
      </w:r>
      <w:proofErr w:type="spellEnd"/>
      <w:r>
        <w:rPr>
          <w:sz w:val="19"/>
        </w:rPr>
        <w:t>.</w:t>
      </w:r>
      <w:r>
        <w:rPr>
          <w:spacing w:val="9"/>
          <w:sz w:val="19"/>
        </w:rPr>
        <w:t xml:space="preserve"> </w:t>
      </w:r>
      <w:r>
        <w:rPr>
          <w:sz w:val="19"/>
        </w:rPr>
        <w:t>London:</w:t>
      </w:r>
      <w:r>
        <w:rPr>
          <w:spacing w:val="10"/>
          <w:sz w:val="19"/>
        </w:rPr>
        <w:t xml:space="preserve"> </w:t>
      </w:r>
      <w:r>
        <w:rPr>
          <w:spacing w:val="-2"/>
          <w:sz w:val="19"/>
        </w:rPr>
        <w:t>Routledge.</w:t>
      </w:r>
    </w:p>
    <w:p w14:paraId="258AF25F" w14:textId="77777777" w:rsidR="00A730B6" w:rsidRDefault="00A730B6" w:rsidP="00A730B6">
      <w:pPr>
        <w:spacing w:before="4" w:line="223" w:lineRule="auto"/>
        <w:ind w:left="319" w:hanging="200"/>
        <w:rPr>
          <w:sz w:val="19"/>
        </w:rPr>
      </w:pPr>
      <w:r>
        <w:rPr>
          <w:sz w:val="19"/>
        </w:rPr>
        <w:t xml:space="preserve">Eckert, J. </w:t>
      </w:r>
      <w:hyperlink w:anchor="_bookmark11" w:history="1">
        <w:r>
          <w:rPr>
            <w:color w:val="00007F"/>
            <w:sz w:val="19"/>
          </w:rPr>
          <w:t>2020</w:t>
        </w:r>
      </w:hyperlink>
      <w:r>
        <w:rPr>
          <w:sz w:val="19"/>
        </w:rPr>
        <w:t xml:space="preserve">. The </w:t>
      </w:r>
      <w:proofErr w:type="spellStart"/>
      <w:r>
        <w:rPr>
          <w:sz w:val="19"/>
        </w:rPr>
        <w:t>office</w:t>
      </w:r>
      <w:proofErr w:type="spellEnd"/>
      <w:r>
        <w:rPr>
          <w:sz w:val="19"/>
        </w:rPr>
        <w:t xml:space="preserve">. Ethos and </w:t>
      </w:r>
      <w:proofErr w:type="spellStart"/>
      <w:r>
        <w:rPr>
          <w:sz w:val="19"/>
        </w:rPr>
        <w:t>ethics</w:t>
      </w:r>
      <w:proofErr w:type="spellEnd"/>
      <w:r>
        <w:rPr>
          <w:sz w:val="19"/>
        </w:rPr>
        <w:t xml:space="preserve"> in </w:t>
      </w:r>
      <w:proofErr w:type="spellStart"/>
      <w:r>
        <w:rPr>
          <w:sz w:val="19"/>
        </w:rPr>
        <w:t>migration</w:t>
      </w:r>
      <w:proofErr w:type="spellEnd"/>
      <w:r>
        <w:rPr>
          <w:sz w:val="19"/>
        </w:rPr>
        <w:t xml:space="preserve"> </w:t>
      </w:r>
      <w:proofErr w:type="spellStart"/>
      <w:r>
        <w:rPr>
          <w:sz w:val="19"/>
        </w:rPr>
        <w:t>bureaucracies</w:t>
      </w:r>
      <w:proofErr w:type="spellEnd"/>
      <w:r>
        <w:rPr>
          <w:sz w:val="19"/>
        </w:rPr>
        <w:t xml:space="preserve">. In </w:t>
      </w:r>
      <w:r>
        <w:rPr>
          <w:i/>
          <w:sz w:val="19"/>
        </w:rPr>
        <w:t xml:space="preserve">The </w:t>
      </w:r>
      <w:proofErr w:type="spellStart"/>
      <w:r>
        <w:rPr>
          <w:i/>
          <w:sz w:val="19"/>
        </w:rPr>
        <w:t>bureaucratic</w:t>
      </w:r>
      <w:proofErr w:type="spellEnd"/>
      <w:r>
        <w:rPr>
          <w:i/>
          <w:spacing w:val="40"/>
          <w:sz w:val="19"/>
        </w:rPr>
        <w:t xml:space="preserve"> </w:t>
      </w:r>
      <w:bookmarkStart w:id="33" w:name="_bookmark66"/>
      <w:bookmarkEnd w:id="33"/>
      <w:proofErr w:type="spellStart"/>
      <w:r>
        <w:rPr>
          <w:i/>
          <w:sz w:val="19"/>
        </w:rPr>
        <w:t>production</w:t>
      </w:r>
      <w:proofErr w:type="spellEnd"/>
      <w:r>
        <w:rPr>
          <w:i/>
          <w:sz w:val="19"/>
        </w:rPr>
        <w:t xml:space="preserve"> </w:t>
      </w:r>
      <w:proofErr w:type="spellStart"/>
      <w:r>
        <w:rPr>
          <w:i/>
          <w:sz w:val="19"/>
        </w:rPr>
        <w:t>of</w:t>
      </w:r>
      <w:proofErr w:type="spellEnd"/>
      <w:r>
        <w:rPr>
          <w:i/>
          <w:sz w:val="19"/>
        </w:rPr>
        <w:t xml:space="preserve"> </w:t>
      </w:r>
      <w:proofErr w:type="spellStart"/>
      <w:r>
        <w:rPr>
          <w:i/>
          <w:sz w:val="19"/>
        </w:rPr>
        <w:t>difference</w:t>
      </w:r>
      <w:proofErr w:type="spellEnd"/>
      <w:r>
        <w:rPr>
          <w:sz w:val="19"/>
        </w:rPr>
        <w:t xml:space="preserve">, </w:t>
      </w:r>
      <w:proofErr w:type="spellStart"/>
      <w:r>
        <w:rPr>
          <w:sz w:val="19"/>
        </w:rPr>
        <w:t>ed</w:t>
      </w:r>
      <w:proofErr w:type="spellEnd"/>
      <w:r>
        <w:rPr>
          <w:sz w:val="19"/>
        </w:rPr>
        <w:t xml:space="preserve">. J. Eckert, 7–26. Bielefeld: </w:t>
      </w:r>
      <w:proofErr w:type="spellStart"/>
      <w:r>
        <w:rPr>
          <w:sz w:val="19"/>
        </w:rPr>
        <w:t>transcript</w:t>
      </w:r>
      <w:proofErr w:type="spellEnd"/>
      <w:r>
        <w:rPr>
          <w:sz w:val="19"/>
        </w:rPr>
        <w:t>.</w:t>
      </w:r>
    </w:p>
    <w:p w14:paraId="5E80DE55" w14:textId="77777777" w:rsidR="00A730B6" w:rsidRDefault="00A730B6" w:rsidP="00A730B6">
      <w:pPr>
        <w:spacing w:line="223" w:lineRule="auto"/>
        <w:ind w:left="319" w:hanging="200"/>
        <w:rPr>
          <w:sz w:val="19"/>
        </w:rPr>
      </w:pPr>
      <w:r>
        <w:rPr>
          <w:sz w:val="19"/>
        </w:rPr>
        <w:t xml:space="preserve">Eule, T. G., L. M. Borrelli, A. Lindberg, and A. Wyss. </w:t>
      </w:r>
      <w:hyperlink w:anchor="_bookmark12" w:history="1">
        <w:r>
          <w:rPr>
            <w:color w:val="00007F"/>
            <w:sz w:val="19"/>
          </w:rPr>
          <w:t>2019</w:t>
        </w:r>
      </w:hyperlink>
      <w:r>
        <w:rPr>
          <w:sz w:val="19"/>
        </w:rPr>
        <w:t xml:space="preserve">. </w:t>
      </w:r>
      <w:proofErr w:type="spellStart"/>
      <w:r>
        <w:rPr>
          <w:i/>
          <w:sz w:val="19"/>
        </w:rPr>
        <w:t>Migrants</w:t>
      </w:r>
      <w:proofErr w:type="spellEnd"/>
      <w:r>
        <w:rPr>
          <w:i/>
          <w:sz w:val="19"/>
        </w:rPr>
        <w:t xml:space="preserve"> </w:t>
      </w:r>
      <w:proofErr w:type="spellStart"/>
      <w:r>
        <w:rPr>
          <w:i/>
          <w:sz w:val="19"/>
        </w:rPr>
        <w:t>before</w:t>
      </w:r>
      <w:proofErr w:type="spellEnd"/>
      <w:r>
        <w:rPr>
          <w:i/>
          <w:sz w:val="19"/>
        </w:rPr>
        <w:t xml:space="preserve"> </w:t>
      </w:r>
      <w:proofErr w:type="spellStart"/>
      <w:r>
        <w:rPr>
          <w:i/>
          <w:sz w:val="19"/>
        </w:rPr>
        <w:t>the</w:t>
      </w:r>
      <w:proofErr w:type="spellEnd"/>
      <w:r>
        <w:rPr>
          <w:i/>
          <w:sz w:val="19"/>
        </w:rPr>
        <w:t xml:space="preserve"> </w:t>
      </w:r>
      <w:proofErr w:type="spellStart"/>
      <w:r>
        <w:rPr>
          <w:i/>
          <w:sz w:val="19"/>
        </w:rPr>
        <w:t>law</w:t>
      </w:r>
      <w:proofErr w:type="spellEnd"/>
      <w:r>
        <w:rPr>
          <w:i/>
          <w:sz w:val="19"/>
        </w:rPr>
        <w:t xml:space="preserve">: </w:t>
      </w:r>
      <w:proofErr w:type="spellStart"/>
      <w:r>
        <w:rPr>
          <w:i/>
          <w:sz w:val="19"/>
        </w:rPr>
        <w:t>Contested</w:t>
      </w:r>
      <w:proofErr w:type="spellEnd"/>
      <w:r>
        <w:rPr>
          <w:i/>
          <w:sz w:val="19"/>
        </w:rPr>
        <w:t xml:space="preserve"> </w:t>
      </w:r>
      <w:bookmarkStart w:id="34" w:name="_bookmark67"/>
      <w:bookmarkEnd w:id="34"/>
      <w:proofErr w:type="spellStart"/>
      <w:r>
        <w:rPr>
          <w:i/>
          <w:sz w:val="19"/>
        </w:rPr>
        <w:t>migration</w:t>
      </w:r>
      <w:proofErr w:type="spellEnd"/>
      <w:r>
        <w:rPr>
          <w:i/>
          <w:sz w:val="19"/>
        </w:rPr>
        <w:t xml:space="preserve"> </w:t>
      </w:r>
      <w:proofErr w:type="spellStart"/>
      <w:r>
        <w:rPr>
          <w:i/>
          <w:sz w:val="19"/>
        </w:rPr>
        <w:t>control</w:t>
      </w:r>
      <w:proofErr w:type="spellEnd"/>
      <w:r>
        <w:rPr>
          <w:i/>
          <w:sz w:val="19"/>
        </w:rPr>
        <w:t xml:space="preserve"> in Europe</w:t>
      </w:r>
      <w:r>
        <w:rPr>
          <w:sz w:val="19"/>
        </w:rPr>
        <w:t>. Cham: Palgrave Macmillan.</w:t>
      </w:r>
    </w:p>
    <w:p w14:paraId="10DE4916" w14:textId="77777777" w:rsidR="00A730B6" w:rsidRDefault="00A730B6" w:rsidP="00A730B6">
      <w:pPr>
        <w:spacing w:before="2" w:line="220" w:lineRule="auto"/>
        <w:ind w:left="319" w:hanging="200"/>
        <w:rPr>
          <w:sz w:val="19"/>
        </w:rPr>
      </w:pPr>
      <w:proofErr w:type="spellStart"/>
      <w:r>
        <w:rPr>
          <w:sz w:val="19"/>
        </w:rPr>
        <w:t>Fassin</w:t>
      </w:r>
      <w:proofErr w:type="spellEnd"/>
      <w:r>
        <w:rPr>
          <w:sz w:val="19"/>
        </w:rPr>
        <w:t xml:space="preserve">, D. </w:t>
      </w:r>
      <w:hyperlink w:anchor="_bookmark27" w:history="1">
        <w:r>
          <w:rPr>
            <w:color w:val="00007F"/>
            <w:sz w:val="19"/>
          </w:rPr>
          <w:t>2005</w:t>
        </w:r>
      </w:hyperlink>
      <w:r>
        <w:rPr>
          <w:sz w:val="19"/>
        </w:rPr>
        <w:t xml:space="preserve">. </w:t>
      </w:r>
      <w:proofErr w:type="spellStart"/>
      <w:r>
        <w:rPr>
          <w:sz w:val="19"/>
        </w:rPr>
        <w:t>Compassion</w:t>
      </w:r>
      <w:proofErr w:type="spellEnd"/>
      <w:r>
        <w:rPr>
          <w:sz w:val="19"/>
        </w:rPr>
        <w:t xml:space="preserve"> and </w:t>
      </w:r>
      <w:proofErr w:type="spellStart"/>
      <w:r>
        <w:rPr>
          <w:sz w:val="19"/>
        </w:rPr>
        <w:t>repression</w:t>
      </w:r>
      <w:proofErr w:type="spellEnd"/>
      <w:r>
        <w:rPr>
          <w:sz w:val="19"/>
        </w:rPr>
        <w:t xml:space="preserve">: The </w:t>
      </w:r>
      <w:proofErr w:type="spellStart"/>
      <w:r>
        <w:rPr>
          <w:sz w:val="19"/>
        </w:rPr>
        <w:t>moral</w:t>
      </w:r>
      <w:proofErr w:type="spellEnd"/>
      <w:r>
        <w:rPr>
          <w:sz w:val="19"/>
        </w:rPr>
        <w:t xml:space="preserve"> </w:t>
      </w:r>
      <w:proofErr w:type="spellStart"/>
      <w:r>
        <w:rPr>
          <w:sz w:val="19"/>
        </w:rPr>
        <w:t>economy</w:t>
      </w:r>
      <w:proofErr w:type="spellEnd"/>
      <w:r>
        <w:rPr>
          <w:sz w:val="19"/>
        </w:rPr>
        <w:t xml:space="preserve"> </w:t>
      </w:r>
      <w:proofErr w:type="spellStart"/>
      <w:r>
        <w:rPr>
          <w:sz w:val="19"/>
        </w:rPr>
        <w:t>of</w:t>
      </w:r>
      <w:proofErr w:type="spellEnd"/>
      <w:r>
        <w:rPr>
          <w:sz w:val="19"/>
        </w:rPr>
        <w:t xml:space="preserve"> </w:t>
      </w:r>
      <w:proofErr w:type="spellStart"/>
      <w:r>
        <w:rPr>
          <w:sz w:val="19"/>
        </w:rPr>
        <w:t>immigration</w:t>
      </w:r>
      <w:proofErr w:type="spellEnd"/>
      <w:r>
        <w:rPr>
          <w:sz w:val="19"/>
        </w:rPr>
        <w:t xml:space="preserve"> </w:t>
      </w:r>
      <w:proofErr w:type="spellStart"/>
      <w:r>
        <w:rPr>
          <w:sz w:val="19"/>
        </w:rPr>
        <w:t>policies</w:t>
      </w:r>
      <w:proofErr w:type="spellEnd"/>
      <w:r>
        <w:rPr>
          <w:sz w:val="19"/>
        </w:rPr>
        <w:t xml:space="preserve"> in </w:t>
      </w:r>
      <w:bookmarkStart w:id="35" w:name="_bookmark68"/>
      <w:bookmarkEnd w:id="35"/>
      <w:r>
        <w:rPr>
          <w:sz w:val="19"/>
        </w:rPr>
        <w:t xml:space="preserve">France. </w:t>
      </w:r>
      <w:r>
        <w:rPr>
          <w:i/>
          <w:sz w:val="19"/>
        </w:rPr>
        <w:t xml:space="preserve">Cultural Anthropology </w:t>
      </w:r>
      <w:r>
        <w:rPr>
          <w:sz w:val="19"/>
        </w:rPr>
        <w:t>20 (3):362–87. doi:</w:t>
      </w:r>
      <w:hyperlink r:id="rId18">
        <w:r>
          <w:rPr>
            <w:color w:val="00007F"/>
            <w:sz w:val="19"/>
          </w:rPr>
          <w:t>10.1525/can.2005.20.3.362</w:t>
        </w:r>
      </w:hyperlink>
      <w:r>
        <w:rPr>
          <w:sz w:val="19"/>
        </w:rPr>
        <w:t>.</w:t>
      </w:r>
    </w:p>
    <w:p w14:paraId="3AA67B2D" w14:textId="77777777" w:rsidR="00A730B6" w:rsidRDefault="00A730B6" w:rsidP="00A730B6">
      <w:pPr>
        <w:spacing w:line="225" w:lineRule="auto"/>
        <w:ind w:left="319" w:right="117" w:hanging="200"/>
        <w:rPr>
          <w:sz w:val="19"/>
        </w:rPr>
      </w:pPr>
      <w:proofErr w:type="spellStart"/>
      <w:r>
        <w:rPr>
          <w:sz w:val="19"/>
        </w:rPr>
        <w:t>Fassin</w:t>
      </w:r>
      <w:proofErr w:type="spellEnd"/>
      <w:r>
        <w:rPr>
          <w:sz w:val="19"/>
        </w:rPr>
        <w:t>,</w:t>
      </w:r>
      <w:r>
        <w:rPr>
          <w:spacing w:val="29"/>
          <w:sz w:val="19"/>
        </w:rPr>
        <w:t xml:space="preserve"> </w:t>
      </w:r>
      <w:r>
        <w:rPr>
          <w:sz w:val="19"/>
        </w:rPr>
        <w:t>D.</w:t>
      </w:r>
      <w:r>
        <w:rPr>
          <w:spacing w:val="29"/>
          <w:sz w:val="19"/>
        </w:rPr>
        <w:t xml:space="preserve"> </w:t>
      </w:r>
      <w:hyperlink w:anchor="_bookmark3" w:history="1">
        <w:r>
          <w:rPr>
            <w:color w:val="00007F"/>
            <w:sz w:val="19"/>
          </w:rPr>
          <w:t>2013</w:t>
        </w:r>
      </w:hyperlink>
      <w:r>
        <w:rPr>
          <w:sz w:val="19"/>
        </w:rPr>
        <w:t>.</w:t>
      </w:r>
      <w:r>
        <w:rPr>
          <w:spacing w:val="29"/>
          <w:sz w:val="19"/>
        </w:rPr>
        <w:t xml:space="preserve"> </w:t>
      </w:r>
      <w:r>
        <w:rPr>
          <w:sz w:val="19"/>
        </w:rPr>
        <w:t>The</w:t>
      </w:r>
      <w:r>
        <w:rPr>
          <w:spacing w:val="29"/>
          <w:sz w:val="19"/>
        </w:rPr>
        <w:t xml:space="preserve"> </w:t>
      </w:r>
      <w:proofErr w:type="spellStart"/>
      <w:r>
        <w:rPr>
          <w:sz w:val="19"/>
        </w:rPr>
        <w:t>precarious</w:t>
      </w:r>
      <w:proofErr w:type="spellEnd"/>
      <w:r>
        <w:rPr>
          <w:spacing w:val="28"/>
          <w:sz w:val="19"/>
        </w:rPr>
        <w:t xml:space="preserve"> </w:t>
      </w:r>
      <w:proofErr w:type="spellStart"/>
      <w:r>
        <w:rPr>
          <w:sz w:val="19"/>
        </w:rPr>
        <w:t>truth</w:t>
      </w:r>
      <w:proofErr w:type="spellEnd"/>
      <w:r>
        <w:rPr>
          <w:spacing w:val="29"/>
          <w:sz w:val="19"/>
        </w:rPr>
        <w:t xml:space="preserve"> </w:t>
      </w:r>
      <w:proofErr w:type="spellStart"/>
      <w:r>
        <w:rPr>
          <w:sz w:val="19"/>
        </w:rPr>
        <w:t>of</w:t>
      </w:r>
      <w:proofErr w:type="spellEnd"/>
      <w:r>
        <w:rPr>
          <w:spacing w:val="29"/>
          <w:sz w:val="19"/>
        </w:rPr>
        <w:t xml:space="preserve"> </w:t>
      </w:r>
      <w:proofErr w:type="spellStart"/>
      <w:r>
        <w:rPr>
          <w:sz w:val="19"/>
        </w:rPr>
        <w:t>asylum</w:t>
      </w:r>
      <w:proofErr w:type="spellEnd"/>
      <w:r>
        <w:rPr>
          <w:sz w:val="19"/>
        </w:rPr>
        <w:t>.</w:t>
      </w:r>
      <w:r>
        <w:rPr>
          <w:spacing w:val="28"/>
          <w:sz w:val="19"/>
        </w:rPr>
        <w:t xml:space="preserve"> </w:t>
      </w:r>
      <w:r>
        <w:rPr>
          <w:i/>
          <w:sz w:val="19"/>
        </w:rPr>
        <w:t>Public</w:t>
      </w:r>
      <w:r>
        <w:rPr>
          <w:i/>
          <w:spacing w:val="28"/>
          <w:sz w:val="19"/>
        </w:rPr>
        <w:t xml:space="preserve"> </w:t>
      </w:r>
      <w:r>
        <w:rPr>
          <w:i/>
          <w:sz w:val="19"/>
        </w:rPr>
        <w:t>Culture</w:t>
      </w:r>
      <w:r>
        <w:rPr>
          <w:i/>
          <w:spacing w:val="28"/>
          <w:sz w:val="19"/>
        </w:rPr>
        <w:t xml:space="preserve"> </w:t>
      </w:r>
      <w:r>
        <w:rPr>
          <w:sz w:val="19"/>
        </w:rPr>
        <w:t>25</w:t>
      </w:r>
      <w:r>
        <w:rPr>
          <w:spacing w:val="29"/>
          <w:sz w:val="19"/>
        </w:rPr>
        <w:t xml:space="preserve"> </w:t>
      </w:r>
      <w:r>
        <w:rPr>
          <w:sz w:val="19"/>
        </w:rPr>
        <w:t>(1):39–63.</w:t>
      </w:r>
      <w:r>
        <w:rPr>
          <w:spacing w:val="30"/>
          <w:sz w:val="19"/>
        </w:rPr>
        <w:t xml:space="preserve"> </w:t>
      </w:r>
      <w:r>
        <w:rPr>
          <w:sz w:val="19"/>
        </w:rPr>
        <w:t>doi:</w:t>
      </w:r>
      <w:hyperlink r:id="rId19">
        <w:r>
          <w:rPr>
            <w:color w:val="00007F"/>
            <w:sz w:val="19"/>
          </w:rPr>
          <w:t>10.1215/</w:t>
        </w:r>
      </w:hyperlink>
      <w:r>
        <w:rPr>
          <w:color w:val="00007F"/>
          <w:sz w:val="19"/>
        </w:rPr>
        <w:t xml:space="preserve"> </w:t>
      </w:r>
      <w:bookmarkStart w:id="36" w:name="_bookmark69"/>
      <w:bookmarkEnd w:id="36"/>
      <w:r>
        <w:fldChar w:fldCharType="begin"/>
      </w:r>
      <w:r>
        <w:instrText xml:space="preserve"> HYPERLINK "https://doi.org/10.1215/08992363-1890459" \h </w:instrText>
      </w:r>
      <w:r>
        <w:fldChar w:fldCharType="separate"/>
      </w:r>
      <w:r>
        <w:rPr>
          <w:color w:val="00007F"/>
          <w:spacing w:val="-2"/>
          <w:sz w:val="19"/>
        </w:rPr>
        <w:t>08992363-1890459</w:t>
      </w:r>
      <w:r>
        <w:rPr>
          <w:color w:val="00007F"/>
          <w:spacing w:val="-2"/>
          <w:sz w:val="19"/>
        </w:rPr>
        <w:fldChar w:fldCharType="end"/>
      </w:r>
      <w:r>
        <w:rPr>
          <w:spacing w:val="-2"/>
          <w:sz w:val="19"/>
        </w:rPr>
        <w:t>.</w:t>
      </w:r>
    </w:p>
    <w:p w14:paraId="1FD0514E" w14:textId="77777777" w:rsidR="00A730B6" w:rsidRDefault="00A730B6" w:rsidP="00A730B6">
      <w:pPr>
        <w:spacing w:line="223" w:lineRule="auto"/>
        <w:ind w:left="319" w:right="117" w:hanging="200"/>
        <w:rPr>
          <w:sz w:val="19"/>
        </w:rPr>
      </w:pPr>
      <w:proofErr w:type="spellStart"/>
      <w:r>
        <w:rPr>
          <w:sz w:val="19"/>
        </w:rPr>
        <w:t>Fassin</w:t>
      </w:r>
      <w:proofErr w:type="spellEnd"/>
      <w:r>
        <w:rPr>
          <w:sz w:val="19"/>
        </w:rPr>
        <w:t>,</w:t>
      </w:r>
      <w:r>
        <w:rPr>
          <w:spacing w:val="-2"/>
          <w:sz w:val="19"/>
        </w:rPr>
        <w:t xml:space="preserve"> </w:t>
      </w:r>
      <w:r>
        <w:rPr>
          <w:sz w:val="19"/>
        </w:rPr>
        <w:t>D.</w:t>
      </w:r>
      <w:r>
        <w:rPr>
          <w:spacing w:val="-2"/>
          <w:sz w:val="19"/>
        </w:rPr>
        <w:t xml:space="preserve"> </w:t>
      </w:r>
      <w:hyperlink w:anchor="_bookmark36" w:history="1">
        <w:r>
          <w:rPr>
            <w:color w:val="00007F"/>
            <w:sz w:val="19"/>
          </w:rPr>
          <w:t>2015</w:t>
        </w:r>
      </w:hyperlink>
      <w:r>
        <w:rPr>
          <w:sz w:val="19"/>
        </w:rPr>
        <w:t>.</w:t>
      </w:r>
      <w:r>
        <w:rPr>
          <w:spacing w:val="-2"/>
          <w:sz w:val="19"/>
        </w:rPr>
        <w:t xml:space="preserve"> </w:t>
      </w:r>
      <w:proofErr w:type="spellStart"/>
      <w:r>
        <w:rPr>
          <w:sz w:val="19"/>
        </w:rPr>
        <w:t>Introduction</w:t>
      </w:r>
      <w:proofErr w:type="spellEnd"/>
      <w:r>
        <w:rPr>
          <w:sz w:val="19"/>
        </w:rPr>
        <w:t>:</w:t>
      </w:r>
      <w:r>
        <w:rPr>
          <w:spacing w:val="-2"/>
          <w:sz w:val="19"/>
        </w:rPr>
        <w:t xml:space="preserve"> </w:t>
      </w:r>
      <w:proofErr w:type="spellStart"/>
      <w:r>
        <w:rPr>
          <w:sz w:val="19"/>
        </w:rPr>
        <w:t>Governing</w:t>
      </w:r>
      <w:proofErr w:type="spellEnd"/>
      <w:r>
        <w:rPr>
          <w:spacing w:val="-2"/>
          <w:sz w:val="19"/>
        </w:rPr>
        <w:t xml:space="preserve"> </w:t>
      </w:r>
      <w:proofErr w:type="spellStart"/>
      <w:r>
        <w:rPr>
          <w:sz w:val="19"/>
        </w:rPr>
        <w:t>precarity</w:t>
      </w:r>
      <w:proofErr w:type="spellEnd"/>
      <w:r>
        <w:rPr>
          <w:sz w:val="19"/>
        </w:rPr>
        <w:t>.</w:t>
      </w:r>
      <w:r>
        <w:rPr>
          <w:spacing w:val="-2"/>
          <w:sz w:val="19"/>
        </w:rPr>
        <w:t xml:space="preserve"> </w:t>
      </w:r>
      <w:r>
        <w:rPr>
          <w:sz w:val="19"/>
        </w:rPr>
        <w:t>In</w:t>
      </w:r>
      <w:r>
        <w:rPr>
          <w:spacing w:val="-2"/>
          <w:sz w:val="19"/>
        </w:rPr>
        <w:t xml:space="preserve"> </w:t>
      </w:r>
      <w:r>
        <w:rPr>
          <w:i/>
          <w:sz w:val="19"/>
        </w:rPr>
        <w:t>At</w:t>
      </w:r>
      <w:r>
        <w:rPr>
          <w:i/>
          <w:spacing w:val="-2"/>
          <w:sz w:val="19"/>
        </w:rPr>
        <w:t xml:space="preserve"> </w:t>
      </w:r>
      <w:proofErr w:type="spellStart"/>
      <w:r>
        <w:rPr>
          <w:i/>
          <w:sz w:val="19"/>
        </w:rPr>
        <w:t>the</w:t>
      </w:r>
      <w:proofErr w:type="spellEnd"/>
      <w:r>
        <w:rPr>
          <w:i/>
          <w:spacing w:val="-2"/>
          <w:sz w:val="19"/>
        </w:rPr>
        <w:t xml:space="preserve"> </w:t>
      </w:r>
      <w:proofErr w:type="spellStart"/>
      <w:r>
        <w:rPr>
          <w:i/>
          <w:sz w:val="19"/>
        </w:rPr>
        <w:t>heart</w:t>
      </w:r>
      <w:proofErr w:type="spellEnd"/>
      <w:r>
        <w:rPr>
          <w:i/>
          <w:spacing w:val="-3"/>
          <w:sz w:val="19"/>
        </w:rPr>
        <w:t xml:space="preserve"> </w:t>
      </w:r>
      <w:proofErr w:type="spellStart"/>
      <w:r>
        <w:rPr>
          <w:i/>
          <w:sz w:val="19"/>
        </w:rPr>
        <w:t>of</w:t>
      </w:r>
      <w:proofErr w:type="spellEnd"/>
      <w:r>
        <w:rPr>
          <w:i/>
          <w:spacing w:val="-2"/>
          <w:sz w:val="19"/>
        </w:rPr>
        <w:t xml:space="preserve"> </w:t>
      </w:r>
      <w:proofErr w:type="spellStart"/>
      <w:r>
        <w:rPr>
          <w:i/>
          <w:sz w:val="19"/>
        </w:rPr>
        <w:t>the</w:t>
      </w:r>
      <w:proofErr w:type="spellEnd"/>
      <w:r>
        <w:rPr>
          <w:i/>
          <w:spacing w:val="-3"/>
          <w:sz w:val="19"/>
        </w:rPr>
        <w:t xml:space="preserve"> </w:t>
      </w:r>
      <w:proofErr w:type="spellStart"/>
      <w:r>
        <w:rPr>
          <w:i/>
          <w:sz w:val="19"/>
        </w:rPr>
        <w:t>state</w:t>
      </w:r>
      <w:proofErr w:type="spellEnd"/>
      <w:r>
        <w:rPr>
          <w:i/>
          <w:sz w:val="19"/>
        </w:rPr>
        <w:t>.</w:t>
      </w:r>
      <w:r>
        <w:rPr>
          <w:i/>
          <w:spacing w:val="-3"/>
          <w:sz w:val="19"/>
        </w:rPr>
        <w:t xml:space="preserve"> </w:t>
      </w:r>
      <w:proofErr w:type="spellStart"/>
      <w:r>
        <w:rPr>
          <w:i/>
          <w:sz w:val="19"/>
        </w:rPr>
        <w:t>the</w:t>
      </w:r>
      <w:proofErr w:type="spellEnd"/>
      <w:r>
        <w:rPr>
          <w:i/>
          <w:spacing w:val="-2"/>
          <w:sz w:val="19"/>
        </w:rPr>
        <w:t xml:space="preserve"> </w:t>
      </w:r>
      <w:proofErr w:type="spellStart"/>
      <w:r>
        <w:rPr>
          <w:i/>
          <w:sz w:val="19"/>
        </w:rPr>
        <w:t>moral</w:t>
      </w:r>
      <w:proofErr w:type="spellEnd"/>
      <w:r>
        <w:rPr>
          <w:i/>
          <w:spacing w:val="-3"/>
          <w:sz w:val="19"/>
        </w:rPr>
        <w:t xml:space="preserve"> </w:t>
      </w:r>
      <w:proofErr w:type="spellStart"/>
      <w:r>
        <w:rPr>
          <w:i/>
          <w:sz w:val="19"/>
        </w:rPr>
        <w:t>world</w:t>
      </w:r>
      <w:proofErr w:type="spellEnd"/>
      <w:r>
        <w:rPr>
          <w:i/>
          <w:sz w:val="19"/>
        </w:rPr>
        <w:t xml:space="preserve"> </w:t>
      </w:r>
      <w:proofErr w:type="spellStart"/>
      <w:r>
        <w:rPr>
          <w:i/>
          <w:sz w:val="19"/>
        </w:rPr>
        <w:t>of</w:t>
      </w:r>
      <w:proofErr w:type="spellEnd"/>
      <w:r>
        <w:rPr>
          <w:i/>
          <w:sz w:val="19"/>
        </w:rPr>
        <w:t xml:space="preserve"> </w:t>
      </w:r>
      <w:proofErr w:type="spellStart"/>
      <w:r>
        <w:rPr>
          <w:i/>
          <w:sz w:val="19"/>
        </w:rPr>
        <w:t>institutions</w:t>
      </w:r>
      <w:proofErr w:type="spellEnd"/>
      <w:r>
        <w:rPr>
          <w:sz w:val="19"/>
        </w:rPr>
        <w:t xml:space="preserve">, </w:t>
      </w:r>
      <w:proofErr w:type="spellStart"/>
      <w:r>
        <w:rPr>
          <w:sz w:val="19"/>
        </w:rPr>
        <w:t>ed</w:t>
      </w:r>
      <w:proofErr w:type="spellEnd"/>
      <w:r>
        <w:rPr>
          <w:sz w:val="19"/>
        </w:rPr>
        <w:t xml:space="preserve">. D. </w:t>
      </w:r>
      <w:proofErr w:type="spellStart"/>
      <w:r>
        <w:rPr>
          <w:sz w:val="19"/>
        </w:rPr>
        <w:t>Fassin</w:t>
      </w:r>
      <w:proofErr w:type="spellEnd"/>
      <w:r>
        <w:rPr>
          <w:sz w:val="19"/>
        </w:rPr>
        <w:t>, 1–11. London: Pluto Press.</w:t>
      </w:r>
    </w:p>
    <w:p w14:paraId="15CBDCA7" w14:textId="77777777" w:rsidR="00A730B6" w:rsidRDefault="00A730B6" w:rsidP="00A730B6">
      <w:pPr>
        <w:spacing w:line="223" w:lineRule="auto"/>
        <w:rPr>
          <w:sz w:val="19"/>
        </w:rPr>
        <w:sectPr w:rsidR="00A730B6">
          <w:pgSz w:w="10080" w:h="14400"/>
          <w:pgMar w:top="740" w:right="1320" w:bottom="280" w:left="1320" w:header="502" w:footer="0" w:gutter="0"/>
          <w:cols w:space="720"/>
        </w:sectPr>
      </w:pPr>
    </w:p>
    <w:p w14:paraId="48DCB8CD" w14:textId="77777777" w:rsidR="00A730B6" w:rsidRDefault="00A730B6" w:rsidP="00A730B6">
      <w:pPr>
        <w:pStyle w:val="Textkrper"/>
        <w:rPr>
          <w:sz w:val="12"/>
        </w:rPr>
      </w:pPr>
    </w:p>
    <w:p w14:paraId="56AA6AE9" w14:textId="77777777" w:rsidR="00A730B6" w:rsidRDefault="00A730B6" w:rsidP="00A730B6">
      <w:pPr>
        <w:spacing w:before="112" w:line="225" w:lineRule="auto"/>
        <w:ind w:left="319" w:right="118" w:hanging="200"/>
        <w:jc w:val="both"/>
        <w:rPr>
          <w:sz w:val="19"/>
        </w:rPr>
      </w:pPr>
      <w:bookmarkStart w:id="37" w:name="_bookmark71"/>
      <w:bookmarkEnd w:id="37"/>
      <w:proofErr w:type="spellStart"/>
      <w:r>
        <w:rPr>
          <w:sz w:val="19"/>
        </w:rPr>
        <w:t>Fassin</w:t>
      </w:r>
      <w:proofErr w:type="spellEnd"/>
      <w:r>
        <w:rPr>
          <w:sz w:val="19"/>
        </w:rPr>
        <w:t xml:space="preserve">, D. </w:t>
      </w:r>
      <w:hyperlink w:anchor="_bookmark28" w:history="1">
        <w:r>
          <w:rPr>
            <w:color w:val="00007F"/>
            <w:sz w:val="19"/>
          </w:rPr>
          <w:t>2016</w:t>
        </w:r>
      </w:hyperlink>
      <w:r>
        <w:rPr>
          <w:sz w:val="19"/>
        </w:rPr>
        <w:t xml:space="preserve">. </w:t>
      </w:r>
      <w:proofErr w:type="spellStart"/>
      <w:r>
        <w:rPr>
          <w:sz w:val="19"/>
        </w:rPr>
        <w:t>From</w:t>
      </w:r>
      <w:proofErr w:type="spellEnd"/>
      <w:r>
        <w:rPr>
          <w:sz w:val="19"/>
        </w:rPr>
        <w:t xml:space="preserve"> </w:t>
      </w:r>
      <w:proofErr w:type="spellStart"/>
      <w:r>
        <w:rPr>
          <w:sz w:val="19"/>
        </w:rPr>
        <w:t>right</w:t>
      </w:r>
      <w:proofErr w:type="spellEnd"/>
      <w:r>
        <w:rPr>
          <w:sz w:val="19"/>
        </w:rPr>
        <w:t xml:space="preserve"> </w:t>
      </w:r>
      <w:proofErr w:type="spellStart"/>
      <w:r>
        <w:rPr>
          <w:sz w:val="19"/>
        </w:rPr>
        <w:t>to</w:t>
      </w:r>
      <w:proofErr w:type="spellEnd"/>
      <w:r>
        <w:rPr>
          <w:sz w:val="19"/>
        </w:rPr>
        <w:t xml:space="preserve"> </w:t>
      </w:r>
      <w:proofErr w:type="spellStart"/>
      <w:r>
        <w:rPr>
          <w:sz w:val="19"/>
        </w:rPr>
        <w:t>favor</w:t>
      </w:r>
      <w:proofErr w:type="spellEnd"/>
      <w:r>
        <w:rPr>
          <w:sz w:val="19"/>
        </w:rPr>
        <w:t xml:space="preserve">: The </w:t>
      </w:r>
      <w:proofErr w:type="spellStart"/>
      <w:r>
        <w:rPr>
          <w:sz w:val="19"/>
        </w:rPr>
        <w:t>refugee</w:t>
      </w:r>
      <w:proofErr w:type="spellEnd"/>
      <w:r>
        <w:rPr>
          <w:sz w:val="19"/>
        </w:rPr>
        <w:t xml:space="preserve"> </w:t>
      </w:r>
      <w:proofErr w:type="spellStart"/>
      <w:r>
        <w:rPr>
          <w:sz w:val="19"/>
        </w:rPr>
        <w:t>question</w:t>
      </w:r>
      <w:proofErr w:type="spellEnd"/>
      <w:r>
        <w:rPr>
          <w:sz w:val="19"/>
        </w:rPr>
        <w:t xml:space="preserve"> </w:t>
      </w:r>
      <w:proofErr w:type="spellStart"/>
      <w:r>
        <w:rPr>
          <w:sz w:val="19"/>
        </w:rPr>
        <w:t>as</w:t>
      </w:r>
      <w:proofErr w:type="spellEnd"/>
      <w:r>
        <w:rPr>
          <w:sz w:val="19"/>
        </w:rPr>
        <w:t xml:space="preserve"> </w:t>
      </w:r>
      <w:proofErr w:type="spellStart"/>
      <w:r>
        <w:rPr>
          <w:sz w:val="19"/>
        </w:rPr>
        <w:t>moral</w:t>
      </w:r>
      <w:proofErr w:type="spellEnd"/>
      <w:r>
        <w:rPr>
          <w:sz w:val="19"/>
        </w:rPr>
        <w:t xml:space="preserve"> </w:t>
      </w:r>
      <w:proofErr w:type="spellStart"/>
      <w:r>
        <w:rPr>
          <w:sz w:val="19"/>
        </w:rPr>
        <w:t>crisis</w:t>
      </w:r>
      <w:proofErr w:type="spellEnd"/>
      <w:r>
        <w:rPr>
          <w:sz w:val="19"/>
        </w:rPr>
        <w:t xml:space="preserve">. </w:t>
      </w:r>
      <w:r>
        <w:rPr>
          <w:i/>
          <w:sz w:val="19"/>
        </w:rPr>
        <w:t>The Nation</w:t>
      </w:r>
      <w:r>
        <w:rPr>
          <w:sz w:val="19"/>
        </w:rPr>
        <w:t xml:space="preserve">, April 5. </w:t>
      </w:r>
      <w:bookmarkStart w:id="38" w:name="_bookmark70"/>
      <w:bookmarkEnd w:id="38"/>
      <w:proofErr w:type="spellStart"/>
      <w:r>
        <w:rPr>
          <w:sz w:val="19"/>
        </w:rPr>
        <w:t>Accessed</w:t>
      </w:r>
      <w:proofErr w:type="spellEnd"/>
      <w:r>
        <w:rPr>
          <w:sz w:val="19"/>
        </w:rPr>
        <w:t xml:space="preserve"> </w:t>
      </w:r>
      <w:proofErr w:type="spellStart"/>
      <w:r>
        <w:rPr>
          <w:sz w:val="19"/>
        </w:rPr>
        <w:t>October</w:t>
      </w:r>
      <w:proofErr w:type="spellEnd"/>
      <w:r>
        <w:rPr>
          <w:sz w:val="19"/>
        </w:rPr>
        <w:t xml:space="preserve"> 17, 2020. </w:t>
      </w:r>
      <w:hyperlink r:id="rId20">
        <w:r>
          <w:rPr>
            <w:color w:val="00007F"/>
            <w:sz w:val="19"/>
          </w:rPr>
          <w:t>https://www.thenation.com/article/from-right-to-favor/</w:t>
        </w:r>
      </w:hyperlink>
    </w:p>
    <w:p w14:paraId="62D44FB3" w14:textId="77777777" w:rsidR="00A730B6" w:rsidRDefault="00A730B6" w:rsidP="00A730B6">
      <w:pPr>
        <w:spacing w:before="2" w:line="220" w:lineRule="auto"/>
        <w:ind w:left="319" w:right="117" w:hanging="200"/>
        <w:jc w:val="both"/>
        <w:rPr>
          <w:sz w:val="19"/>
        </w:rPr>
      </w:pPr>
      <w:proofErr w:type="spellStart"/>
      <w:r>
        <w:rPr>
          <w:sz w:val="19"/>
        </w:rPr>
        <w:t>Fassin</w:t>
      </w:r>
      <w:proofErr w:type="spellEnd"/>
      <w:r>
        <w:rPr>
          <w:sz w:val="19"/>
        </w:rPr>
        <w:t>,</w:t>
      </w:r>
      <w:r>
        <w:rPr>
          <w:spacing w:val="19"/>
          <w:sz w:val="19"/>
        </w:rPr>
        <w:t xml:space="preserve"> </w:t>
      </w:r>
      <w:r>
        <w:rPr>
          <w:sz w:val="19"/>
        </w:rPr>
        <w:t>D.,</w:t>
      </w:r>
      <w:r>
        <w:rPr>
          <w:spacing w:val="20"/>
          <w:sz w:val="19"/>
        </w:rPr>
        <w:t xml:space="preserve"> </w:t>
      </w:r>
      <w:r>
        <w:rPr>
          <w:sz w:val="19"/>
        </w:rPr>
        <w:t>and</w:t>
      </w:r>
      <w:r>
        <w:rPr>
          <w:spacing w:val="20"/>
          <w:sz w:val="19"/>
        </w:rPr>
        <w:t xml:space="preserve"> </w:t>
      </w:r>
      <w:r>
        <w:rPr>
          <w:sz w:val="19"/>
        </w:rPr>
        <w:t>C.</w:t>
      </w:r>
      <w:r>
        <w:rPr>
          <w:spacing w:val="19"/>
          <w:sz w:val="19"/>
        </w:rPr>
        <w:t xml:space="preserve"> </w:t>
      </w:r>
      <w:proofErr w:type="spellStart"/>
      <w:r>
        <w:rPr>
          <w:sz w:val="19"/>
        </w:rPr>
        <w:t>Kobelinsky</w:t>
      </w:r>
      <w:proofErr w:type="spellEnd"/>
      <w:r>
        <w:rPr>
          <w:sz w:val="19"/>
        </w:rPr>
        <w:t>.</w:t>
      </w:r>
      <w:r>
        <w:rPr>
          <w:spacing w:val="19"/>
          <w:sz w:val="19"/>
        </w:rPr>
        <w:t xml:space="preserve"> </w:t>
      </w:r>
      <w:hyperlink w:anchor="_bookmark10" w:history="1">
        <w:r>
          <w:rPr>
            <w:color w:val="00007F"/>
            <w:sz w:val="19"/>
          </w:rPr>
          <w:t>2012</w:t>
        </w:r>
      </w:hyperlink>
      <w:r>
        <w:rPr>
          <w:sz w:val="19"/>
        </w:rPr>
        <w:t>.</w:t>
      </w:r>
      <w:r>
        <w:rPr>
          <w:spacing w:val="20"/>
          <w:sz w:val="19"/>
        </w:rPr>
        <w:t xml:space="preserve"> </w:t>
      </w:r>
      <w:proofErr w:type="spellStart"/>
      <w:r>
        <w:rPr>
          <w:sz w:val="19"/>
        </w:rPr>
        <w:t>How</w:t>
      </w:r>
      <w:proofErr w:type="spellEnd"/>
      <w:r>
        <w:rPr>
          <w:spacing w:val="19"/>
          <w:sz w:val="19"/>
        </w:rPr>
        <w:t xml:space="preserve"> </w:t>
      </w:r>
      <w:proofErr w:type="spellStart"/>
      <w:r>
        <w:rPr>
          <w:sz w:val="19"/>
        </w:rPr>
        <w:t>asylum</w:t>
      </w:r>
      <w:proofErr w:type="spellEnd"/>
      <w:r>
        <w:rPr>
          <w:spacing w:val="19"/>
          <w:sz w:val="19"/>
        </w:rPr>
        <w:t xml:space="preserve"> </w:t>
      </w:r>
      <w:proofErr w:type="spellStart"/>
      <w:r>
        <w:rPr>
          <w:sz w:val="19"/>
        </w:rPr>
        <w:t>claims</w:t>
      </w:r>
      <w:proofErr w:type="spellEnd"/>
      <w:r>
        <w:rPr>
          <w:spacing w:val="20"/>
          <w:sz w:val="19"/>
        </w:rPr>
        <w:t xml:space="preserve"> </w:t>
      </w:r>
      <w:proofErr w:type="spellStart"/>
      <w:r>
        <w:rPr>
          <w:sz w:val="19"/>
        </w:rPr>
        <w:t>are</w:t>
      </w:r>
      <w:proofErr w:type="spellEnd"/>
      <w:r>
        <w:rPr>
          <w:spacing w:val="19"/>
          <w:sz w:val="19"/>
        </w:rPr>
        <w:t xml:space="preserve"> </w:t>
      </w:r>
      <w:proofErr w:type="spellStart"/>
      <w:r>
        <w:rPr>
          <w:sz w:val="19"/>
        </w:rPr>
        <w:t>adjudicated</w:t>
      </w:r>
      <w:proofErr w:type="spellEnd"/>
      <w:r>
        <w:rPr>
          <w:sz w:val="19"/>
        </w:rPr>
        <w:t>:</w:t>
      </w:r>
      <w:r>
        <w:rPr>
          <w:spacing w:val="20"/>
          <w:sz w:val="19"/>
        </w:rPr>
        <w:t xml:space="preserve"> </w:t>
      </w:r>
      <w:r>
        <w:rPr>
          <w:sz w:val="19"/>
        </w:rPr>
        <w:t>The</w:t>
      </w:r>
      <w:r>
        <w:rPr>
          <w:spacing w:val="19"/>
          <w:sz w:val="19"/>
        </w:rPr>
        <w:t xml:space="preserve"> </w:t>
      </w:r>
      <w:proofErr w:type="spellStart"/>
      <w:r>
        <w:rPr>
          <w:sz w:val="19"/>
        </w:rPr>
        <w:t>institution</w:t>
      </w:r>
      <w:proofErr w:type="spellEnd"/>
      <w:r>
        <w:rPr>
          <w:spacing w:val="20"/>
          <w:sz w:val="19"/>
        </w:rPr>
        <w:t xml:space="preserve"> </w:t>
      </w:r>
      <w:proofErr w:type="spellStart"/>
      <w:r>
        <w:rPr>
          <w:sz w:val="19"/>
        </w:rPr>
        <w:t>as</w:t>
      </w:r>
      <w:proofErr w:type="spellEnd"/>
      <w:r>
        <w:rPr>
          <w:sz w:val="19"/>
        </w:rPr>
        <w:t xml:space="preserve"> </w:t>
      </w:r>
      <w:bookmarkStart w:id="39" w:name="_bookmark72"/>
      <w:bookmarkEnd w:id="39"/>
      <w:r>
        <w:rPr>
          <w:sz w:val="19"/>
        </w:rPr>
        <w:t xml:space="preserve">a </w:t>
      </w:r>
      <w:proofErr w:type="spellStart"/>
      <w:r>
        <w:rPr>
          <w:sz w:val="19"/>
        </w:rPr>
        <w:t>moral</w:t>
      </w:r>
      <w:proofErr w:type="spellEnd"/>
      <w:r>
        <w:rPr>
          <w:sz w:val="19"/>
        </w:rPr>
        <w:t xml:space="preserve"> </w:t>
      </w:r>
      <w:proofErr w:type="spellStart"/>
      <w:r>
        <w:rPr>
          <w:sz w:val="19"/>
        </w:rPr>
        <w:t>agent</w:t>
      </w:r>
      <w:proofErr w:type="spellEnd"/>
      <w:r>
        <w:rPr>
          <w:sz w:val="19"/>
        </w:rPr>
        <w:t xml:space="preserve">. </w:t>
      </w:r>
      <w:r>
        <w:rPr>
          <w:i/>
          <w:sz w:val="19"/>
        </w:rPr>
        <w:t xml:space="preserve">Revue </w:t>
      </w:r>
      <w:proofErr w:type="spellStart"/>
      <w:r>
        <w:rPr>
          <w:i/>
          <w:sz w:val="19"/>
        </w:rPr>
        <w:t>française</w:t>
      </w:r>
      <w:proofErr w:type="spellEnd"/>
      <w:r>
        <w:rPr>
          <w:i/>
          <w:sz w:val="19"/>
        </w:rPr>
        <w:t xml:space="preserve"> de </w:t>
      </w:r>
      <w:proofErr w:type="spellStart"/>
      <w:r>
        <w:rPr>
          <w:i/>
          <w:sz w:val="19"/>
        </w:rPr>
        <w:t>sociologie</w:t>
      </w:r>
      <w:proofErr w:type="spellEnd"/>
      <w:r>
        <w:rPr>
          <w:i/>
          <w:sz w:val="19"/>
        </w:rPr>
        <w:t xml:space="preserve"> </w:t>
      </w:r>
      <w:r>
        <w:rPr>
          <w:sz w:val="19"/>
        </w:rPr>
        <w:t>53 (4):444–72. doi:</w:t>
      </w:r>
      <w:hyperlink r:id="rId21">
        <w:r>
          <w:rPr>
            <w:color w:val="00007F"/>
            <w:sz w:val="19"/>
          </w:rPr>
          <w:t>10.3917/rfs.534.0657</w:t>
        </w:r>
      </w:hyperlink>
      <w:r>
        <w:rPr>
          <w:sz w:val="19"/>
        </w:rPr>
        <w:t>.</w:t>
      </w:r>
    </w:p>
    <w:p w14:paraId="060264D1" w14:textId="77777777" w:rsidR="00A730B6" w:rsidRDefault="00A730B6" w:rsidP="00A730B6">
      <w:pPr>
        <w:spacing w:line="225" w:lineRule="auto"/>
        <w:ind w:left="319" w:right="118" w:hanging="200"/>
        <w:jc w:val="both"/>
        <w:rPr>
          <w:sz w:val="19"/>
        </w:rPr>
      </w:pPr>
      <w:r>
        <w:rPr>
          <w:sz w:val="19"/>
        </w:rPr>
        <w:t xml:space="preserve">Gill, N., and A. </w:t>
      </w:r>
      <w:proofErr w:type="spellStart"/>
      <w:r>
        <w:rPr>
          <w:sz w:val="19"/>
        </w:rPr>
        <w:t>Good</w:t>
      </w:r>
      <w:proofErr w:type="spellEnd"/>
      <w:r>
        <w:rPr>
          <w:sz w:val="19"/>
        </w:rPr>
        <w:t xml:space="preserve">, </w:t>
      </w:r>
      <w:proofErr w:type="spellStart"/>
      <w:r>
        <w:rPr>
          <w:sz w:val="19"/>
        </w:rPr>
        <w:t>eds</w:t>
      </w:r>
      <w:proofErr w:type="spellEnd"/>
      <w:r>
        <w:rPr>
          <w:sz w:val="19"/>
        </w:rPr>
        <w:t xml:space="preserve">. </w:t>
      </w:r>
      <w:hyperlink w:anchor="_bookmark13" w:history="1">
        <w:r>
          <w:rPr>
            <w:color w:val="00007F"/>
            <w:sz w:val="19"/>
          </w:rPr>
          <w:t>2019</w:t>
        </w:r>
      </w:hyperlink>
      <w:r>
        <w:rPr>
          <w:sz w:val="19"/>
        </w:rPr>
        <w:t xml:space="preserve">. </w:t>
      </w:r>
      <w:proofErr w:type="spellStart"/>
      <w:r>
        <w:rPr>
          <w:i/>
          <w:sz w:val="19"/>
        </w:rPr>
        <w:t>Asylum</w:t>
      </w:r>
      <w:proofErr w:type="spellEnd"/>
      <w:r>
        <w:rPr>
          <w:i/>
          <w:sz w:val="19"/>
        </w:rPr>
        <w:t xml:space="preserve"> </w:t>
      </w:r>
      <w:proofErr w:type="spellStart"/>
      <w:r>
        <w:rPr>
          <w:i/>
          <w:sz w:val="19"/>
        </w:rPr>
        <w:t>determination</w:t>
      </w:r>
      <w:proofErr w:type="spellEnd"/>
      <w:r>
        <w:rPr>
          <w:i/>
          <w:sz w:val="19"/>
        </w:rPr>
        <w:t xml:space="preserve"> in Europe: </w:t>
      </w:r>
      <w:proofErr w:type="spellStart"/>
      <w:r>
        <w:rPr>
          <w:i/>
          <w:sz w:val="19"/>
        </w:rPr>
        <w:t>Ethnographic</w:t>
      </w:r>
      <w:proofErr w:type="spellEnd"/>
      <w:r>
        <w:rPr>
          <w:i/>
          <w:sz w:val="19"/>
        </w:rPr>
        <w:t xml:space="preserve"> </w:t>
      </w:r>
      <w:proofErr w:type="spellStart"/>
      <w:r>
        <w:rPr>
          <w:i/>
          <w:sz w:val="19"/>
        </w:rPr>
        <w:t>perspectives</w:t>
      </w:r>
      <w:proofErr w:type="spellEnd"/>
      <w:r>
        <w:rPr>
          <w:sz w:val="19"/>
        </w:rPr>
        <w:t xml:space="preserve">. </w:t>
      </w:r>
      <w:bookmarkStart w:id="40" w:name="_bookmark73"/>
      <w:bookmarkEnd w:id="40"/>
      <w:r>
        <w:rPr>
          <w:sz w:val="19"/>
        </w:rPr>
        <w:t>Cham: Palgrave Macmillan.</w:t>
      </w:r>
    </w:p>
    <w:p w14:paraId="24E250C9" w14:textId="77777777" w:rsidR="00A730B6" w:rsidRDefault="00A730B6" w:rsidP="00A730B6">
      <w:pPr>
        <w:spacing w:line="223" w:lineRule="auto"/>
        <w:ind w:left="319" w:right="117" w:hanging="200"/>
        <w:jc w:val="both"/>
        <w:rPr>
          <w:sz w:val="19"/>
        </w:rPr>
      </w:pPr>
      <w:proofErr w:type="spellStart"/>
      <w:r>
        <w:rPr>
          <w:sz w:val="19"/>
        </w:rPr>
        <w:t>Good</w:t>
      </w:r>
      <w:proofErr w:type="spellEnd"/>
      <w:r>
        <w:rPr>
          <w:sz w:val="19"/>
        </w:rPr>
        <w:t xml:space="preserve">, A. </w:t>
      </w:r>
      <w:hyperlink w:anchor="_bookmark49" w:history="1">
        <w:r>
          <w:rPr>
            <w:color w:val="00007F"/>
            <w:sz w:val="19"/>
          </w:rPr>
          <w:t>2011</w:t>
        </w:r>
      </w:hyperlink>
      <w:r>
        <w:rPr>
          <w:sz w:val="19"/>
        </w:rPr>
        <w:t xml:space="preserve">. </w:t>
      </w:r>
      <w:proofErr w:type="spellStart"/>
      <w:r>
        <w:rPr>
          <w:sz w:val="19"/>
        </w:rPr>
        <w:t>Witness</w:t>
      </w:r>
      <w:proofErr w:type="spellEnd"/>
      <w:r>
        <w:rPr>
          <w:sz w:val="19"/>
        </w:rPr>
        <w:t xml:space="preserve"> </w:t>
      </w:r>
      <w:proofErr w:type="spellStart"/>
      <w:r>
        <w:rPr>
          <w:sz w:val="19"/>
        </w:rPr>
        <w:t>statement</w:t>
      </w:r>
      <w:proofErr w:type="spellEnd"/>
      <w:r>
        <w:rPr>
          <w:sz w:val="19"/>
        </w:rPr>
        <w:t xml:space="preserve"> and </w:t>
      </w:r>
      <w:proofErr w:type="spellStart"/>
      <w:r>
        <w:rPr>
          <w:sz w:val="19"/>
        </w:rPr>
        <w:t>credibility</w:t>
      </w:r>
      <w:proofErr w:type="spellEnd"/>
      <w:r>
        <w:rPr>
          <w:sz w:val="19"/>
        </w:rPr>
        <w:t xml:space="preserve"> </w:t>
      </w:r>
      <w:proofErr w:type="spellStart"/>
      <w:r>
        <w:rPr>
          <w:sz w:val="19"/>
        </w:rPr>
        <w:t>assessments</w:t>
      </w:r>
      <w:proofErr w:type="spellEnd"/>
      <w:r>
        <w:rPr>
          <w:sz w:val="19"/>
        </w:rPr>
        <w:t xml:space="preserve"> in </w:t>
      </w:r>
      <w:proofErr w:type="spellStart"/>
      <w:r>
        <w:rPr>
          <w:sz w:val="19"/>
        </w:rPr>
        <w:t>the</w:t>
      </w:r>
      <w:proofErr w:type="spellEnd"/>
      <w:r>
        <w:rPr>
          <w:sz w:val="19"/>
        </w:rPr>
        <w:t xml:space="preserve"> British </w:t>
      </w:r>
      <w:proofErr w:type="spellStart"/>
      <w:r>
        <w:rPr>
          <w:sz w:val="19"/>
        </w:rPr>
        <w:t>asylum</w:t>
      </w:r>
      <w:proofErr w:type="spellEnd"/>
      <w:r>
        <w:rPr>
          <w:sz w:val="19"/>
        </w:rPr>
        <w:t xml:space="preserve"> </w:t>
      </w:r>
      <w:proofErr w:type="spellStart"/>
      <w:r>
        <w:rPr>
          <w:sz w:val="19"/>
        </w:rPr>
        <w:t>courts</w:t>
      </w:r>
      <w:proofErr w:type="spellEnd"/>
      <w:r>
        <w:rPr>
          <w:sz w:val="19"/>
        </w:rPr>
        <w:t xml:space="preserve">. In </w:t>
      </w:r>
      <w:proofErr w:type="spellStart"/>
      <w:r>
        <w:rPr>
          <w:i/>
          <w:sz w:val="19"/>
        </w:rPr>
        <w:t>In</w:t>
      </w:r>
      <w:proofErr w:type="spellEnd"/>
      <w:r>
        <w:rPr>
          <w:i/>
          <w:sz w:val="19"/>
        </w:rPr>
        <w:t xml:space="preserve"> Cultural Expertise and Litigation</w:t>
      </w:r>
      <w:r>
        <w:rPr>
          <w:sz w:val="19"/>
        </w:rPr>
        <w:t xml:space="preserve">, </w:t>
      </w:r>
      <w:proofErr w:type="spellStart"/>
      <w:r>
        <w:rPr>
          <w:sz w:val="19"/>
        </w:rPr>
        <w:t>ed</w:t>
      </w:r>
      <w:proofErr w:type="spellEnd"/>
      <w:r>
        <w:rPr>
          <w:sz w:val="19"/>
        </w:rPr>
        <w:t xml:space="preserve">. L. Holden, 94–122. Abingdon, New York: </w:t>
      </w:r>
      <w:bookmarkStart w:id="41" w:name="_bookmark74"/>
      <w:bookmarkEnd w:id="41"/>
      <w:r>
        <w:rPr>
          <w:spacing w:val="-2"/>
          <w:sz w:val="19"/>
        </w:rPr>
        <w:t>Routledge.</w:t>
      </w:r>
    </w:p>
    <w:p w14:paraId="194204F7" w14:textId="77777777" w:rsidR="00A730B6" w:rsidRDefault="00A730B6" w:rsidP="00A730B6">
      <w:pPr>
        <w:spacing w:line="237" w:lineRule="exact"/>
        <w:ind w:left="80" w:right="118"/>
        <w:jc w:val="right"/>
        <w:rPr>
          <w:sz w:val="19"/>
        </w:rPr>
      </w:pPr>
      <w:proofErr w:type="spellStart"/>
      <w:r>
        <w:rPr>
          <w:sz w:val="19"/>
        </w:rPr>
        <w:t>Good</w:t>
      </w:r>
      <w:proofErr w:type="spellEnd"/>
      <w:r>
        <w:rPr>
          <w:sz w:val="19"/>
        </w:rPr>
        <w:t>,</w:t>
      </w:r>
      <w:r>
        <w:rPr>
          <w:spacing w:val="1"/>
          <w:sz w:val="19"/>
        </w:rPr>
        <w:t xml:space="preserve"> </w:t>
      </w:r>
      <w:r>
        <w:rPr>
          <w:sz w:val="19"/>
        </w:rPr>
        <w:t>A.</w:t>
      </w:r>
      <w:r>
        <w:rPr>
          <w:spacing w:val="1"/>
          <w:sz w:val="19"/>
        </w:rPr>
        <w:t xml:space="preserve"> </w:t>
      </w:r>
      <w:hyperlink w:anchor="_bookmark30" w:history="1">
        <w:r>
          <w:rPr>
            <w:color w:val="00007F"/>
            <w:sz w:val="19"/>
          </w:rPr>
          <w:t>2015</w:t>
        </w:r>
      </w:hyperlink>
      <w:r>
        <w:rPr>
          <w:sz w:val="19"/>
        </w:rPr>
        <w:t>.</w:t>
      </w:r>
      <w:r>
        <w:rPr>
          <w:spacing w:val="1"/>
          <w:sz w:val="19"/>
        </w:rPr>
        <w:t xml:space="preserve"> </w:t>
      </w:r>
      <w:r>
        <w:rPr>
          <w:sz w:val="19"/>
        </w:rPr>
        <w:t>‘The</w:t>
      </w:r>
      <w:r>
        <w:rPr>
          <w:spacing w:val="2"/>
          <w:sz w:val="19"/>
        </w:rPr>
        <w:t xml:space="preserve"> </w:t>
      </w:r>
      <w:proofErr w:type="spellStart"/>
      <w:r>
        <w:rPr>
          <w:sz w:val="19"/>
        </w:rPr>
        <w:t>benefit</w:t>
      </w:r>
      <w:proofErr w:type="spellEnd"/>
      <w:r>
        <w:rPr>
          <w:spacing w:val="1"/>
          <w:sz w:val="19"/>
        </w:rPr>
        <w:t xml:space="preserve"> </w:t>
      </w:r>
      <w:proofErr w:type="spellStart"/>
      <w:r>
        <w:rPr>
          <w:sz w:val="19"/>
        </w:rPr>
        <w:t>of</w:t>
      </w:r>
      <w:proofErr w:type="spellEnd"/>
      <w:r>
        <w:rPr>
          <w:spacing w:val="1"/>
          <w:sz w:val="19"/>
        </w:rPr>
        <w:t xml:space="preserve"> </w:t>
      </w:r>
      <w:proofErr w:type="spellStart"/>
      <w:r>
        <w:rPr>
          <w:sz w:val="19"/>
        </w:rPr>
        <w:t>the</w:t>
      </w:r>
      <w:proofErr w:type="spellEnd"/>
      <w:r>
        <w:rPr>
          <w:spacing w:val="2"/>
          <w:sz w:val="19"/>
        </w:rPr>
        <w:t xml:space="preserve"> </w:t>
      </w:r>
      <w:proofErr w:type="spellStart"/>
      <w:r>
        <w:rPr>
          <w:sz w:val="19"/>
        </w:rPr>
        <w:t>doubt</w:t>
      </w:r>
      <w:proofErr w:type="spellEnd"/>
      <w:r>
        <w:rPr>
          <w:sz w:val="19"/>
        </w:rPr>
        <w:t>’</w:t>
      </w:r>
      <w:r>
        <w:rPr>
          <w:spacing w:val="1"/>
          <w:sz w:val="19"/>
        </w:rPr>
        <w:t xml:space="preserve"> </w:t>
      </w:r>
      <w:r>
        <w:rPr>
          <w:sz w:val="19"/>
        </w:rPr>
        <w:t>in</w:t>
      </w:r>
      <w:r>
        <w:rPr>
          <w:spacing w:val="1"/>
          <w:sz w:val="19"/>
        </w:rPr>
        <w:t xml:space="preserve"> </w:t>
      </w:r>
      <w:r>
        <w:rPr>
          <w:sz w:val="19"/>
        </w:rPr>
        <w:t>British</w:t>
      </w:r>
      <w:r>
        <w:rPr>
          <w:spacing w:val="1"/>
          <w:sz w:val="19"/>
        </w:rPr>
        <w:t xml:space="preserve"> </w:t>
      </w:r>
      <w:proofErr w:type="spellStart"/>
      <w:r>
        <w:rPr>
          <w:sz w:val="19"/>
        </w:rPr>
        <w:t>asylum</w:t>
      </w:r>
      <w:proofErr w:type="spellEnd"/>
      <w:r>
        <w:rPr>
          <w:spacing w:val="1"/>
          <w:sz w:val="19"/>
        </w:rPr>
        <w:t xml:space="preserve"> </w:t>
      </w:r>
      <w:proofErr w:type="spellStart"/>
      <w:r>
        <w:rPr>
          <w:sz w:val="19"/>
        </w:rPr>
        <w:t>claims</w:t>
      </w:r>
      <w:proofErr w:type="spellEnd"/>
      <w:r>
        <w:rPr>
          <w:spacing w:val="1"/>
          <w:sz w:val="19"/>
        </w:rPr>
        <w:t xml:space="preserve"> </w:t>
      </w:r>
      <w:r>
        <w:rPr>
          <w:sz w:val="19"/>
        </w:rPr>
        <w:t>and</w:t>
      </w:r>
      <w:r>
        <w:rPr>
          <w:spacing w:val="1"/>
          <w:sz w:val="19"/>
        </w:rPr>
        <w:t xml:space="preserve"> </w:t>
      </w:r>
      <w:r>
        <w:rPr>
          <w:sz w:val="19"/>
        </w:rPr>
        <w:t>international</w:t>
      </w:r>
      <w:r>
        <w:rPr>
          <w:spacing w:val="2"/>
          <w:sz w:val="19"/>
        </w:rPr>
        <w:t xml:space="preserve"> </w:t>
      </w:r>
      <w:proofErr w:type="spellStart"/>
      <w:r>
        <w:rPr>
          <w:sz w:val="19"/>
        </w:rPr>
        <w:t>cricket</w:t>
      </w:r>
      <w:proofErr w:type="spellEnd"/>
      <w:r>
        <w:rPr>
          <w:sz w:val="19"/>
        </w:rPr>
        <w:t xml:space="preserve">. </w:t>
      </w:r>
      <w:r>
        <w:rPr>
          <w:spacing w:val="-5"/>
          <w:sz w:val="19"/>
        </w:rPr>
        <w:t>In</w:t>
      </w:r>
    </w:p>
    <w:p w14:paraId="14C53852" w14:textId="77777777" w:rsidR="00A730B6" w:rsidRDefault="00A730B6" w:rsidP="00A730B6">
      <w:pPr>
        <w:spacing w:line="242" w:lineRule="exact"/>
        <w:ind w:left="80" w:right="118"/>
        <w:jc w:val="right"/>
        <w:rPr>
          <w:sz w:val="19"/>
        </w:rPr>
      </w:pPr>
      <w:proofErr w:type="spellStart"/>
      <w:r>
        <w:rPr>
          <w:i/>
          <w:sz w:val="19"/>
        </w:rPr>
        <w:t>Of</w:t>
      </w:r>
      <w:proofErr w:type="spellEnd"/>
      <w:r>
        <w:rPr>
          <w:i/>
          <w:spacing w:val="34"/>
          <w:sz w:val="19"/>
        </w:rPr>
        <w:t xml:space="preserve"> </w:t>
      </w:r>
      <w:proofErr w:type="spellStart"/>
      <w:r>
        <w:rPr>
          <w:i/>
          <w:sz w:val="19"/>
        </w:rPr>
        <w:t>doubt</w:t>
      </w:r>
      <w:proofErr w:type="spellEnd"/>
      <w:r>
        <w:rPr>
          <w:i/>
          <w:spacing w:val="34"/>
          <w:sz w:val="19"/>
        </w:rPr>
        <w:t xml:space="preserve"> </w:t>
      </w:r>
      <w:r>
        <w:rPr>
          <w:i/>
          <w:sz w:val="19"/>
        </w:rPr>
        <w:t>and</w:t>
      </w:r>
      <w:r>
        <w:rPr>
          <w:i/>
          <w:spacing w:val="33"/>
          <w:sz w:val="19"/>
        </w:rPr>
        <w:t xml:space="preserve"> </w:t>
      </w:r>
      <w:proofErr w:type="spellStart"/>
      <w:r>
        <w:rPr>
          <w:i/>
          <w:sz w:val="19"/>
        </w:rPr>
        <w:t>proof</w:t>
      </w:r>
      <w:proofErr w:type="spellEnd"/>
      <w:r>
        <w:rPr>
          <w:i/>
          <w:sz w:val="19"/>
        </w:rPr>
        <w:t>:</w:t>
      </w:r>
      <w:r>
        <w:rPr>
          <w:i/>
          <w:spacing w:val="34"/>
          <w:sz w:val="19"/>
        </w:rPr>
        <w:t xml:space="preserve"> </w:t>
      </w:r>
      <w:r>
        <w:rPr>
          <w:i/>
          <w:sz w:val="19"/>
        </w:rPr>
        <w:t>Ritual</w:t>
      </w:r>
      <w:r>
        <w:rPr>
          <w:i/>
          <w:spacing w:val="33"/>
          <w:sz w:val="19"/>
        </w:rPr>
        <w:t xml:space="preserve"> </w:t>
      </w:r>
      <w:r>
        <w:rPr>
          <w:i/>
          <w:sz w:val="19"/>
        </w:rPr>
        <w:t>and</w:t>
      </w:r>
      <w:r>
        <w:rPr>
          <w:i/>
          <w:spacing w:val="33"/>
          <w:sz w:val="19"/>
        </w:rPr>
        <w:t xml:space="preserve"> </w:t>
      </w:r>
      <w:r>
        <w:rPr>
          <w:i/>
          <w:sz w:val="19"/>
        </w:rPr>
        <w:t>legal</w:t>
      </w:r>
      <w:r>
        <w:rPr>
          <w:i/>
          <w:spacing w:val="33"/>
          <w:sz w:val="19"/>
        </w:rPr>
        <w:t xml:space="preserve"> </w:t>
      </w:r>
      <w:proofErr w:type="spellStart"/>
      <w:r>
        <w:rPr>
          <w:i/>
          <w:sz w:val="19"/>
        </w:rPr>
        <w:t>practices</w:t>
      </w:r>
      <w:proofErr w:type="spellEnd"/>
      <w:r>
        <w:rPr>
          <w:i/>
          <w:spacing w:val="34"/>
          <w:sz w:val="19"/>
        </w:rPr>
        <w:t xml:space="preserve"> </w:t>
      </w:r>
      <w:proofErr w:type="spellStart"/>
      <w:r>
        <w:rPr>
          <w:i/>
          <w:sz w:val="19"/>
        </w:rPr>
        <w:t>of</w:t>
      </w:r>
      <w:proofErr w:type="spellEnd"/>
      <w:r>
        <w:rPr>
          <w:i/>
          <w:spacing w:val="34"/>
          <w:sz w:val="19"/>
        </w:rPr>
        <w:t xml:space="preserve"> </w:t>
      </w:r>
      <w:proofErr w:type="spellStart"/>
      <w:r>
        <w:rPr>
          <w:i/>
          <w:sz w:val="19"/>
        </w:rPr>
        <w:t>judgement</w:t>
      </w:r>
      <w:proofErr w:type="spellEnd"/>
      <w:r>
        <w:rPr>
          <w:sz w:val="19"/>
        </w:rPr>
        <w:t>,</w:t>
      </w:r>
      <w:r>
        <w:rPr>
          <w:spacing w:val="33"/>
          <w:sz w:val="19"/>
        </w:rPr>
        <w:t xml:space="preserve"> </w:t>
      </w:r>
      <w:proofErr w:type="spellStart"/>
      <w:r>
        <w:rPr>
          <w:sz w:val="19"/>
        </w:rPr>
        <w:t>ed</w:t>
      </w:r>
      <w:proofErr w:type="spellEnd"/>
      <w:r>
        <w:rPr>
          <w:sz w:val="19"/>
        </w:rPr>
        <w:t>.</w:t>
      </w:r>
      <w:r>
        <w:rPr>
          <w:spacing w:val="35"/>
          <w:sz w:val="19"/>
        </w:rPr>
        <w:t xml:space="preserve"> </w:t>
      </w:r>
      <w:r>
        <w:rPr>
          <w:sz w:val="19"/>
        </w:rPr>
        <w:t>D.</w:t>
      </w:r>
      <w:r>
        <w:rPr>
          <w:spacing w:val="34"/>
          <w:sz w:val="19"/>
        </w:rPr>
        <w:t xml:space="preserve"> </w:t>
      </w:r>
      <w:r>
        <w:rPr>
          <w:sz w:val="19"/>
        </w:rPr>
        <w:t>Berti,</w:t>
      </w:r>
      <w:r>
        <w:rPr>
          <w:spacing w:val="34"/>
          <w:sz w:val="19"/>
        </w:rPr>
        <w:t xml:space="preserve"> </w:t>
      </w:r>
      <w:r>
        <w:rPr>
          <w:sz w:val="19"/>
        </w:rPr>
        <w:t>A.</w:t>
      </w:r>
      <w:r>
        <w:rPr>
          <w:spacing w:val="33"/>
          <w:sz w:val="19"/>
        </w:rPr>
        <w:t xml:space="preserve"> </w:t>
      </w:r>
      <w:proofErr w:type="spellStart"/>
      <w:r>
        <w:rPr>
          <w:sz w:val="19"/>
        </w:rPr>
        <w:t>Good</w:t>
      </w:r>
      <w:proofErr w:type="spellEnd"/>
      <w:r>
        <w:rPr>
          <w:sz w:val="19"/>
        </w:rPr>
        <w:t>,</w:t>
      </w:r>
      <w:r>
        <w:rPr>
          <w:spacing w:val="34"/>
          <w:sz w:val="19"/>
        </w:rPr>
        <w:t xml:space="preserve"> </w:t>
      </w:r>
      <w:r>
        <w:rPr>
          <w:spacing w:val="-5"/>
          <w:sz w:val="19"/>
        </w:rPr>
        <w:t>and</w:t>
      </w:r>
    </w:p>
    <w:p w14:paraId="6D0E6B4B" w14:textId="77777777" w:rsidR="00A730B6" w:rsidRDefault="00A730B6" w:rsidP="00A730B6">
      <w:pPr>
        <w:spacing w:line="240" w:lineRule="exact"/>
        <w:ind w:left="319"/>
        <w:jc w:val="both"/>
        <w:rPr>
          <w:sz w:val="19"/>
        </w:rPr>
      </w:pPr>
      <w:bookmarkStart w:id="42" w:name="_bookmark75"/>
      <w:bookmarkEnd w:id="42"/>
      <w:r>
        <w:rPr>
          <w:sz w:val="19"/>
        </w:rPr>
        <w:t>G.</w:t>
      </w:r>
      <w:r>
        <w:rPr>
          <w:spacing w:val="10"/>
          <w:sz w:val="19"/>
        </w:rPr>
        <w:t xml:space="preserve"> </w:t>
      </w:r>
      <w:proofErr w:type="spellStart"/>
      <w:r>
        <w:rPr>
          <w:sz w:val="19"/>
        </w:rPr>
        <w:t>Tarabout</w:t>
      </w:r>
      <w:proofErr w:type="spellEnd"/>
      <w:r>
        <w:rPr>
          <w:sz w:val="19"/>
        </w:rPr>
        <w:t>,</w:t>
      </w:r>
      <w:r>
        <w:rPr>
          <w:spacing w:val="10"/>
          <w:sz w:val="19"/>
        </w:rPr>
        <w:t xml:space="preserve"> </w:t>
      </w:r>
      <w:r>
        <w:rPr>
          <w:sz w:val="19"/>
        </w:rPr>
        <w:t>119–40.</w:t>
      </w:r>
      <w:r>
        <w:rPr>
          <w:spacing w:val="9"/>
          <w:sz w:val="19"/>
        </w:rPr>
        <w:t xml:space="preserve"> </w:t>
      </w:r>
      <w:r>
        <w:rPr>
          <w:sz w:val="19"/>
        </w:rPr>
        <w:t>London:</w:t>
      </w:r>
      <w:r>
        <w:rPr>
          <w:spacing w:val="10"/>
          <w:sz w:val="19"/>
        </w:rPr>
        <w:t xml:space="preserve"> </w:t>
      </w:r>
      <w:r>
        <w:rPr>
          <w:spacing w:val="-2"/>
          <w:sz w:val="19"/>
        </w:rPr>
        <w:t>Routledge.</w:t>
      </w:r>
    </w:p>
    <w:p w14:paraId="5D36FD5A" w14:textId="77777777" w:rsidR="00A730B6" w:rsidRDefault="00A730B6" w:rsidP="00A730B6">
      <w:pPr>
        <w:spacing w:line="239" w:lineRule="exact"/>
        <w:ind w:left="120"/>
        <w:jc w:val="both"/>
        <w:rPr>
          <w:sz w:val="19"/>
        </w:rPr>
      </w:pPr>
      <w:r>
        <w:rPr>
          <w:sz w:val="19"/>
        </w:rPr>
        <w:t>Griffiths,</w:t>
      </w:r>
      <w:r>
        <w:rPr>
          <w:spacing w:val="46"/>
          <w:sz w:val="19"/>
        </w:rPr>
        <w:t xml:space="preserve"> </w:t>
      </w:r>
      <w:r>
        <w:rPr>
          <w:sz w:val="19"/>
        </w:rPr>
        <w:t>M.</w:t>
      </w:r>
      <w:r>
        <w:rPr>
          <w:spacing w:val="47"/>
          <w:sz w:val="19"/>
        </w:rPr>
        <w:t xml:space="preserve"> </w:t>
      </w:r>
      <w:hyperlink w:anchor="_bookmark8" w:history="1">
        <w:r>
          <w:rPr>
            <w:color w:val="00007F"/>
            <w:sz w:val="19"/>
          </w:rPr>
          <w:t>2012</w:t>
        </w:r>
      </w:hyperlink>
      <w:r>
        <w:rPr>
          <w:sz w:val="19"/>
        </w:rPr>
        <w:t>.</w:t>
      </w:r>
      <w:r>
        <w:rPr>
          <w:spacing w:val="47"/>
          <w:sz w:val="19"/>
        </w:rPr>
        <w:t xml:space="preserve"> </w:t>
      </w:r>
      <w:r>
        <w:rPr>
          <w:sz w:val="19"/>
        </w:rPr>
        <w:t>‘</w:t>
      </w:r>
      <w:proofErr w:type="spellStart"/>
      <w:r>
        <w:rPr>
          <w:sz w:val="19"/>
        </w:rPr>
        <w:t>Vile</w:t>
      </w:r>
      <w:proofErr w:type="spellEnd"/>
      <w:r>
        <w:rPr>
          <w:spacing w:val="47"/>
          <w:sz w:val="19"/>
        </w:rPr>
        <w:t xml:space="preserve"> </w:t>
      </w:r>
      <w:proofErr w:type="spellStart"/>
      <w:r>
        <w:rPr>
          <w:sz w:val="19"/>
        </w:rPr>
        <w:t>Liars</w:t>
      </w:r>
      <w:proofErr w:type="spellEnd"/>
      <w:r>
        <w:rPr>
          <w:spacing w:val="47"/>
          <w:sz w:val="19"/>
        </w:rPr>
        <w:t xml:space="preserve"> </w:t>
      </w:r>
      <w:r>
        <w:rPr>
          <w:sz w:val="19"/>
        </w:rPr>
        <w:t>and</w:t>
      </w:r>
      <w:r>
        <w:rPr>
          <w:spacing w:val="47"/>
          <w:sz w:val="19"/>
        </w:rPr>
        <w:t xml:space="preserve"> </w:t>
      </w:r>
      <w:proofErr w:type="spellStart"/>
      <w:r>
        <w:rPr>
          <w:sz w:val="19"/>
        </w:rPr>
        <w:t>truth</w:t>
      </w:r>
      <w:proofErr w:type="spellEnd"/>
      <w:r>
        <w:rPr>
          <w:spacing w:val="46"/>
          <w:sz w:val="19"/>
        </w:rPr>
        <w:t xml:space="preserve"> </w:t>
      </w:r>
      <w:proofErr w:type="spellStart"/>
      <w:r>
        <w:rPr>
          <w:sz w:val="19"/>
        </w:rPr>
        <w:t>distorters</w:t>
      </w:r>
      <w:proofErr w:type="spellEnd"/>
      <w:r>
        <w:rPr>
          <w:sz w:val="19"/>
        </w:rPr>
        <w:t>’.</w:t>
      </w:r>
      <w:r>
        <w:rPr>
          <w:spacing w:val="47"/>
          <w:sz w:val="19"/>
        </w:rPr>
        <w:t xml:space="preserve"> </w:t>
      </w:r>
      <w:r>
        <w:rPr>
          <w:sz w:val="19"/>
        </w:rPr>
        <w:t>Truth,</w:t>
      </w:r>
      <w:r>
        <w:rPr>
          <w:spacing w:val="48"/>
          <w:sz w:val="19"/>
        </w:rPr>
        <w:t xml:space="preserve"> </w:t>
      </w:r>
      <w:proofErr w:type="spellStart"/>
      <w:r>
        <w:rPr>
          <w:sz w:val="19"/>
        </w:rPr>
        <w:t>trust</w:t>
      </w:r>
      <w:proofErr w:type="spellEnd"/>
      <w:r>
        <w:rPr>
          <w:spacing w:val="46"/>
          <w:sz w:val="19"/>
        </w:rPr>
        <w:t xml:space="preserve"> </w:t>
      </w:r>
      <w:r>
        <w:rPr>
          <w:sz w:val="19"/>
        </w:rPr>
        <w:t>and</w:t>
      </w:r>
      <w:r>
        <w:rPr>
          <w:spacing w:val="47"/>
          <w:sz w:val="19"/>
        </w:rPr>
        <w:t xml:space="preserve"> </w:t>
      </w:r>
      <w:proofErr w:type="spellStart"/>
      <w:r>
        <w:rPr>
          <w:sz w:val="19"/>
        </w:rPr>
        <w:t>the</w:t>
      </w:r>
      <w:proofErr w:type="spellEnd"/>
      <w:r>
        <w:rPr>
          <w:spacing w:val="47"/>
          <w:sz w:val="19"/>
        </w:rPr>
        <w:t xml:space="preserve"> </w:t>
      </w:r>
      <w:proofErr w:type="spellStart"/>
      <w:r>
        <w:rPr>
          <w:sz w:val="19"/>
        </w:rPr>
        <w:t>asylum</w:t>
      </w:r>
      <w:proofErr w:type="spellEnd"/>
      <w:r>
        <w:rPr>
          <w:spacing w:val="46"/>
          <w:sz w:val="19"/>
        </w:rPr>
        <w:t xml:space="preserve"> </w:t>
      </w:r>
      <w:proofErr w:type="spellStart"/>
      <w:r>
        <w:rPr>
          <w:spacing w:val="-2"/>
          <w:sz w:val="19"/>
        </w:rPr>
        <w:t>system</w:t>
      </w:r>
      <w:proofErr w:type="spellEnd"/>
      <w:r>
        <w:rPr>
          <w:spacing w:val="-2"/>
          <w:sz w:val="19"/>
        </w:rPr>
        <w:t>.</w:t>
      </w:r>
    </w:p>
    <w:p w14:paraId="21A24F1F" w14:textId="77777777" w:rsidR="00A730B6" w:rsidRDefault="00A730B6" w:rsidP="00A730B6">
      <w:pPr>
        <w:spacing w:line="240" w:lineRule="exact"/>
        <w:ind w:left="319"/>
        <w:jc w:val="both"/>
        <w:rPr>
          <w:sz w:val="19"/>
        </w:rPr>
      </w:pPr>
      <w:bookmarkStart w:id="43" w:name="_bookmark76"/>
      <w:bookmarkEnd w:id="43"/>
      <w:r>
        <w:rPr>
          <w:i/>
          <w:sz w:val="19"/>
        </w:rPr>
        <w:t>Anthropology</w:t>
      </w:r>
      <w:r>
        <w:rPr>
          <w:i/>
          <w:spacing w:val="8"/>
          <w:sz w:val="19"/>
        </w:rPr>
        <w:t xml:space="preserve"> </w:t>
      </w:r>
      <w:r>
        <w:rPr>
          <w:i/>
          <w:sz w:val="19"/>
        </w:rPr>
        <w:t>Today</w:t>
      </w:r>
      <w:r>
        <w:rPr>
          <w:i/>
          <w:spacing w:val="9"/>
          <w:sz w:val="19"/>
        </w:rPr>
        <w:t xml:space="preserve"> </w:t>
      </w:r>
      <w:r>
        <w:rPr>
          <w:sz w:val="19"/>
        </w:rPr>
        <w:t>28</w:t>
      </w:r>
      <w:r>
        <w:rPr>
          <w:spacing w:val="10"/>
          <w:sz w:val="19"/>
        </w:rPr>
        <w:t xml:space="preserve"> </w:t>
      </w:r>
      <w:r>
        <w:rPr>
          <w:sz w:val="19"/>
        </w:rPr>
        <w:t>(5):8–12.</w:t>
      </w:r>
      <w:r>
        <w:rPr>
          <w:spacing w:val="9"/>
          <w:sz w:val="19"/>
        </w:rPr>
        <w:t xml:space="preserve"> </w:t>
      </w:r>
      <w:r>
        <w:rPr>
          <w:sz w:val="19"/>
        </w:rPr>
        <w:t>doi:</w:t>
      </w:r>
      <w:hyperlink r:id="rId22">
        <w:r>
          <w:rPr>
            <w:color w:val="00007F"/>
            <w:sz w:val="19"/>
          </w:rPr>
          <w:t>10.1111/j.1467-</w:t>
        </w:r>
        <w:r>
          <w:rPr>
            <w:color w:val="00007F"/>
            <w:spacing w:val="-2"/>
            <w:sz w:val="19"/>
          </w:rPr>
          <w:t>8322.2012.00896.x</w:t>
        </w:r>
      </w:hyperlink>
      <w:r>
        <w:rPr>
          <w:spacing w:val="-2"/>
          <w:sz w:val="19"/>
        </w:rPr>
        <w:t>.</w:t>
      </w:r>
    </w:p>
    <w:p w14:paraId="6AC2218A" w14:textId="77777777" w:rsidR="00A730B6" w:rsidRDefault="00A730B6" w:rsidP="00A730B6">
      <w:pPr>
        <w:spacing w:before="4" w:line="223" w:lineRule="auto"/>
        <w:ind w:left="319" w:right="118" w:hanging="200"/>
        <w:jc w:val="both"/>
        <w:rPr>
          <w:sz w:val="19"/>
        </w:rPr>
      </w:pPr>
      <w:r>
        <w:rPr>
          <w:sz w:val="19"/>
        </w:rPr>
        <w:t xml:space="preserve">Hathaway, J. C., and M. Foster. </w:t>
      </w:r>
      <w:hyperlink w:anchor="_bookmark7" w:history="1">
        <w:r>
          <w:rPr>
            <w:color w:val="00007F"/>
            <w:sz w:val="19"/>
          </w:rPr>
          <w:t>2014</w:t>
        </w:r>
      </w:hyperlink>
      <w:r>
        <w:rPr>
          <w:sz w:val="19"/>
        </w:rPr>
        <w:t xml:space="preserve">. </w:t>
      </w:r>
      <w:r>
        <w:rPr>
          <w:i/>
          <w:sz w:val="19"/>
        </w:rPr>
        <w:t xml:space="preserve">The </w:t>
      </w:r>
      <w:proofErr w:type="spellStart"/>
      <w:r>
        <w:rPr>
          <w:i/>
          <w:sz w:val="19"/>
        </w:rPr>
        <w:t>law</w:t>
      </w:r>
      <w:proofErr w:type="spellEnd"/>
      <w:r>
        <w:rPr>
          <w:i/>
          <w:sz w:val="19"/>
        </w:rPr>
        <w:t xml:space="preserve"> </w:t>
      </w:r>
      <w:proofErr w:type="spellStart"/>
      <w:r>
        <w:rPr>
          <w:i/>
          <w:sz w:val="19"/>
        </w:rPr>
        <w:t>of</w:t>
      </w:r>
      <w:proofErr w:type="spellEnd"/>
      <w:r>
        <w:rPr>
          <w:i/>
          <w:sz w:val="19"/>
        </w:rPr>
        <w:t xml:space="preserve"> </w:t>
      </w:r>
      <w:proofErr w:type="spellStart"/>
      <w:r>
        <w:rPr>
          <w:i/>
          <w:sz w:val="19"/>
        </w:rPr>
        <w:t>refugee</w:t>
      </w:r>
      <w:proofErr w:type="spellEnd"/>
      <w:r>
        <w:rPr>
          <w:i/>
          <w:sz w:val="19"/>
        </w:rPr>
        <w:t xml:space="preserve"> </w:t>
      </w:r>
      <w:proofErr w:type="spellStart"/>
      <w:r>
        <w:rPr>
          <w:i/>
          <w:sz w:val="19"/>
        </w:rPr>
        <w:t>status</w:t>
      </w:r>
      <w:proofErr w:type="spellEnd"/>
      <w:r>
        <w:rPr>
          <w:sz w:val="19"/>
        </w:rPr>
        <w:t xml:space="preserve">. Cambridge: Cambridge </w:t>
      </w:r>
      <w:bookmarkStart w:id="44" w:name="_bookmark77"/>
      <w:bookmarkEnd w:id="44"/>
      <w:r>
        <w:rPr>
          <w:sz w:val="19"/>
        </w:rPr>
        <w:t>University Press.</w:t>
      </w:r>
    </w:p>
    <w:p w14:paraId="348D9DB3" w14:textId="77777777" w:rsidR="00A730B6" w:rsidRDefault="00A730B6" w:rsidP="00A730B6">
      <w:pPr>
        <w:spacing w:before="3" w:line="223" w:lineRule="auto"/>
        <w:ind w:left="319" w:right="117" w:hanging="200"/>
        <w:jc w:val="both"/>
        <w:rPr>
          <w:sz w:val="19"/>
        </w:rPr>
      </w:pPr>
      <w:proofErr w:type="spellStart"/>
      <w:r>
        <w:rPr>
          <w:sz w:val="19"/>
        </w:rPr>
        <w:t>Herlihy</w:t>
      </w:r>
      <w:proofErr w:type="spellEnd"/>
      <w:r>
        <w:rPr>
          <w:sz w:val="19"/>
        </w:rPr>
        <w:t xml:space="preserve">, J., K. </w:t>
      </w:r>
      <w:proofErr w:type="spellStart"/>
      <w:r>
        <w:rPr>
          <w:sz w:val="19"/>
        </w:rPr>
        <w:t>Gleeson</w:t>
      </w:r>
      <w:proofErr w:type="spellEnd"/>
      <w:r>
        <w:rPr>
          <w:sz w:val="19"/>
        </w:rPr>
        <w:t xml:space="preserve">, and S. Turner. </w:t>
      </w:r>
      <w:hyperlink w:anchor="_bookmark50" w:history="1">
        <w:r>
          <w:rPr>
            <w:color w:val="00007F"/>
            <w:sz w:val="19"/>
          </w:rPr>
          <w:t>2010</w:t>
        </w:r>
      </w:hyperlink>
      <w:r>
        <w:rPr>
          <w:sz w:val="19"/>
        </w:rPr>
        <w:t xml:space="preserve">. </w:t>
      </w:r>
      <w:proofErr w:type="spellStart"/>
      <w:r>
        <w:rPr>
          <w:sz w:val="19"/>
        </w:rPr>
        <w:t>What</w:t>
      </w:r>
      <w:proofErr w:type="spellEnd"/>
      <w:r>
        <w:rPr>
          <w:sz w:val="19"/>
        </w:rPr>
        <w:t xml:space="preserve"> </w:t>
      </w:r>
      <w:proofErr w:type="spellStart"/>
      <w:r>
        <w:rPr>
          <w:sz w:val="19"/>
        </w:rPr>
        <w:t>assumptions</w:t>
      </w:r>
      <w:proofErr w:type="spellEnd"/>
      <w:r>
        <w:rPr>
          <w:sz w:val="19"/>
        </w:rPr>
        <w:t xml:space="preserve"> </w:t>
      </w:r>
      <w:proofErr w:type="spellStart"/>
      <w:r>
        <w:rPr>
          <w:sz w:val="19"/>
        </w:rPr>
        <w:t>about</w:t>
      </w:r>
      <w:proofErr w:type="spellEnd"/>
      <w:r>
        <w:rPr>
          <w:sz w:val="19"/>
        </w:rPr>
        <w:t xml:space="preserve"> human </w:t>
      </w:r>
      <w:proofErr w:type="spellStart"/>
      <w:r>
        <w:rPr>
          <w:sz w:val="19"/>
        </w:rPr>
        <w:t>behaviours</w:t>
      </w:r>
      <w:proofErr w:type="spellEnd"/>
      <w:r>
        <w:rPr>
          <w:sz w:val="19"/>
        </w:rPr>
        <w:t xml:space="preserve"> </w:t>
      </w:r>
      <w:proofErr w:type="spellStart"/>
      <w:r>
        <w:rPr>
          <w:sz w:val="19"/>
        </w:rPr>
        <w:t>underlie</w:t>
      </w:r>
      <w:proofErr w:type="spellEnd"/>
      <w:r>
        <w:rPr>
          <w:sz w:val="19"/>
        </w:rPr>
        <w:t xml:space="preserve"> </w:t>
      </w:r>
      <w:proofErr w:type="spellStart"/>
      <w:r>
        <w:rPr>
          <w:sz w:val="19"/>
        </w:rPr>
        <w:t>asylum</w:t>
      </w:r>
      <w:proofErr w:type="spellEnd"/>
      <w:r>
        <w:rPr>
          <w:sz w:val="19"/>
        </w:rPr>
        <w:t xml:space="preserve"> </w:t>
      </w:r>
      <w:proofErr w:type="spellStart"/>
      <w:r>
        <w:rPr>
          <w:sz w:val="19"/>
        </w:rPr>
        <w:t>judgements</w:t>
      </w:r>
      <w:proofErr w:type="spellEnd"/>
      <w:r>
        <w:rPr>
          <w:sz w:val="19"/>
        </w:rPr>
        <w:t xml:space="preserve">? </w:t>
      </w:r>
      <w:r>
        <w:rPr>
          <w:i/>
          <w:sz w:val="19"/>
        </w:rPr>
        <w:t xml:space="preserve">International Journal </w:t>
      </w:r>
      <w:proofErr w:type="spellStart"/>
      <w:r>
        <w:rPr>
          <w:i/>
          <w:sz w:val="19"/>
        </w:rPr>
        <w:t>of</w:t>
      </w:r>
      <w:proofErr w:type="spellEnd"/>
      <w:r>
        <w:rPr>
          <w:i/>
          <w:sz w:val="19"/>
        </w:rPr>
        <w:t xml:space="preserve"> </w:t>
      </w:r>
      <w:proofErr w:type="spellStart"/>
      <w:r>
        <w:rPr>
          <w:i/>
          <w:sz w:val="19"/>
        </w:rPr>
        <w:t>Refugee</w:t>
      </w:r>
      <w:proofErr w:type="spellEnd"/>
      <w:r>
        <w:rPr>
          <w:i/>
          <w:sz w:val="19"/>
        </w:rPr>
        <w:t xml:space="preserve"> Law </w:t>
      </w:r>
      <w:r>
        <w:rPr>
          <w:sz w:val="19"/>
        </w:rPr>
        <w:t xml:space="preserve">22 (3):351–66. </w:t>
      </w:r>
      <w:bookmarkStart w:id="45" w:name="_bookmark78"/>
      <w:bookmarkEnd w:id="45"/>
      <w:r>
        <w:rPr>
          <w:spacing w:val="-2"/>
          <w:sz w:val="19"/>
        </w:rPr>
        <w:t>doi:</w:t>
      </w:r>
      <w:hyperlink r:id="rId23">
        <w:r>
          <w:rPr>
            <w:color w:val="00007F"/>
            <w:spacing w:val="-2"/>
            <w:sz w:val="19"/>
          </w:rPr>
          <w:t>10.1093/</w:t>
        </w:r>
        <w:proofErr w:type="spellStart"/>
        <w:r>
          <w:rPr>
            <w:color w:val="00007F"/>
            <w:spacing w:val="-2"/>
            <w:sz w:val="19"/>
          </w:rPr>
          <w:t>ijrl</w:t>
        </w:r>
        <w:proofErr w:type="spellEnd"/>
        <w:r>
          <w:rPr>
            <w:color w:val="00007F"/>
            <w:spacing w:val="-2"/>
            <w:sz w:val="19"/>
          </w:rPr>
          <w:t>/eeq027</w:t>
        </w:r>
      </w:hyperlink>
      <w:r>
        <w:rPr>
          <w:spacing w:val="-2"/>
          <w:sz w:val="19"/>
        </w:rPr>
        <w:t>.</w:t>
      </w:r>
    </w:p>
    <w:p w14:paraId="37E7AB74" w14:textId="77777777" w:rsidR="00A730B6" w:rsidRDefault="00A730B6" w:rsidP="00A730B6">
      <w:pPr>
        <w:spacing w:line="238" w:lineRule="exact"/>
        <w:ind w:left="120"/>
        <w:jc w:val="both"/>
        <w:rPr>
          <w:i/>
          <w:sz w:val="19"/>
        </w:rPr>
      </w:pPr>
      <w:r>
        <w:rPr>
          <w:sz w:val="19"/>
        </w:rPr>
        <w:t>Heyman,</w:t>
      </w:r>
      <w:r>
        <w:rPr>
          <w:spacing w:val="-3"/>
          <w:sz w:val="19"/>
        </w:rPr>
        <w:t xml:space="preserve"> </w:t>
      </w:r>
      <w:r>
        <w:rPr>
          <w:sz w:val="19"/>
        </w:rPr>
        <w:t>J.</w:t>
      </w:r>
      <w:r>
        <w:rPr>
          <w:spacing w:val="-2"/>
          <w:sz w:val="19"/>
        </w:rPr>
        <w:t xml:space="preserve"> </w:t>
      </w:r>
      <w:r>
        <w:rPr>
          <w:sz w:val="19"/>
        </w:rPr>
        <w:t>M.</w:t>
      </w:r>
      <w:r>
        <w:rPr>
          <w:spacing w:val="-3"/>
          <w:sz w:val="19"/>
        </w:rPr>
        <w:t xml:space="preserve"> </w:t>
      </w:r>
      <w:hyperlink w:anchor="_bookmark10" w:history="1">
        <w:r>
          <w:rPr>
            <w:color w:val="00007F"/>
            <w:sz w:val="19"/>
          </w:rPr>
          <w:t>2004</w:t>
        </w:r>
      </w:hyperlink>
      <w:r>
        <w:rPr>
          <w:sz w:val="19"/>
        </w:rPr>
        <w:t>.</w:t>
      </w:r>
      <w:r>
        <w:rPr>
          <w:spacing w:val="-3"/>
          <w:sz w:val="19"/>
        </w:rPr>
        <w:t xml:space="preserve"> </w:t>
      </w:r>
      <w:r>
        <w:rPr>
          <w:sz w:val="19"/>
        </w:rPr>
        <w:t>The</w:t>
      </w:r>
      <w:r>
        <w:rPr>
          <w:spacing w:val="-3"/>
          <w:sz w:val="19"/>
        </w:rPr>
        <w:t xml:space="preserve"> </w:t>
      </w:r>
      <w:r>
        <w:rPr>
          <w:sz w:val="19"/>
        </w:rPr>
        <w:t>anthropology</w:t>
      </w:r>
      <w:r>
        <w:rPr>
          <w:spacing w:val="-3"/>
          <w:sz w:val="19"/>
        </w:rPr>
        <w:t xml:space="preserve"> </w:t>
      </w:r>
      <w:proofErr w:type="spellStart"/>
      <w:r>
        <w:rPr>
          <w:sz w:val="19"/>
        </w:rPr>
        <w:t>of</w:t>
      </w:r>
      <w:proofErr w:type="spellEnd"/>
      <w:r>
        <w:rPr>
          <w:spacing w:val="-3"/>
          <w:sz w:val="19"/>
        </w:rPr>
        <w:t xml:space="preserve"> </w:t>
      </w:r>
      <w:r>
        <w:rPr>
          <w:sz w:val="19"/>
        </w:rPr>
        <w:t>power-</w:t>
      </w:r>
      <w:proofErr w:type="spellStart"/>
      <w:r>
        <w:rPr>
          <w:sz w:val="19"/>
        </w:rPr>
        <w:t>wielding</w:t>
      </w:r>
      <w:proofErr w:type="spellEnd"/>
      <w:r>
        <w:rPr>
          <w:spacing w:val="-3"/>
          <w:sz w:val="19"/>
        </w:rPr>
        <w:t xml:space="preserve"> </w:t>
      </w:r>
      <w:proofErr w:type="spellStart"/>
      <w:r>
        <w:rPr>
          <w:sz w:val="19"/>
        </w:rPr>
        <w:t>bureaucracies</w:t>
      </w:r>
      <w:proofErr w:type="spellEnd"/>
      <w:r>
        <w:rPr>
          <w:sz w:val="19"/>
        </w:rPr>
        <w:t>.</w:t>
      </w:r>
      <w:r>
        <w:rPr>
          <w:spacing w:val="-2"/>
          <w:sz w:val="19"/>
        </w:rPr>
        <w:t xml:space="preserve"> </w:t>
      </w:r>
      <w:r>
        <w:rPr>
          <w:i/>
          <w:sz w:val="19"/>
        </w:rPr>
        <w:t>Human</w:t>
      </w:r>
      <w:r>
        <w:rPr>
          <w:i/>
          <w:spacing w:val="-4"/>
          <w:sz w:val="19"/>
        </w:rPr>
        <w:t xml:space="preserve"> </w:t>
      </w:r>
      <w:proofErr w:type="spellStart"/>
      <w:r>
        <w:rPr>
          <w:i/>
          <w:spacing w:val="-2"/>
          <w:sz w:val="19"/>
        </w:rPr>
        <w:t>Organization</w:t>
      </w:r>
      <w:proofErr w:type="spellEnd"/>
    </w:p>
    <w:p w14:paraId="4DA9494C" w14:textId="77777777" w:rsidR="00A730B6" w:rsidRDefault="00A730B6" w:rsidP="00A730B6">
      <w:pPr>
        <w:spacing w:line="240" w:lineRule="exact"/>
        <w:ind w:left="319"/>
        <w:jc w:val="both"/>
        <w:rPr>
          <w:sz w:val="19"/>
        </w:rPr>
      </w:pPr>
      <w:bookmarkStart w:id="46" w:name="_bookmark79"/>
      <w:bookmarkEnd w:id="46"/>
      <w:r>
        <w:rPr>
          <w:sz w:val="19"/>
        </w:rPr>
        <w:t>63</w:t>
      </w:r>
      <w:r>
        <w:rPr>
          <w:spacing w:val="10"/>
          <w:sz w:val="19"/>
        </w:rPr>
        <w:t xml:space="preserve"> </w:t>
      </w:r>
      <w:r>
        <w:rPr>
          <w:sz w:val="19"/>
        </w:rPr>
        <w:t>(4):487–500.</w:t>
      </w:r>
      <w:r>
        <w:rPr>
          <w:spacing w:val="10"/>
          <w:sz w:val="19"/>
        </w:rPr>
        <w:t xml:space="preserve"> </w:t>
      </w:r>
      <w:r>
        <w:rPr>
          <w:spacing w:val="-2"/>
          <w:sz w:val="19"/>
        </w:rPr>
        <w:t>doi:</w:t>
      </w:r>
      <w:hyperlink r:id="rId24">
        <w:r>
          <w:rPr>
            <w:color w:val="00007F"/>
            <w:spacing w:val="-2"/>
            <w:sz w:val="19"/>
          </w:rPr>
          <w:t>10.17730/humo.63.4.m9phulu49a1l2dep</w:t>
        </w:r>
      </w:hyperlink>
      <w:r>
        <w:rPr>
          <w:spacing w:val="-2"/>
          <w:sz w:val="19"/>
        </w:rPr>
        <w:t>.</w:t>
      </w:r>
    </w:p>
    <w:p w14:paraId="726DBF60" w14:textId="77777777" w:rsidR="00A730B6" w:rsidRDefault="00A730B6" w:rsidP="00A730B6">
      <w:pPr>
        <w:spacing w:before="4" w:line="223" w:lineRule="auto"/>
        <w:ind w:left="319" w:right="117" w:hanging="200"/>
        <w:jc w:val="both"/>
        <w:rPr>
          <w:sz w:val="19"/>
        </w:rPr>
      </w:pPr>
      <w:r>
        <w:rPr>
          <w:sz w:val="19"/>
        </w:rPr>
        <w:t>Heyman, J.</w:t>
      </w:r>
      <w:r>
        <w:rPr>
          <w:spacing w:val="-1"/>
          <w:sz w:val="19"/>
        </w:rPr>
        <w:t xml:space="preserve"> </w:t>
      </w:r>
      <w:r>
        <w:rPr>
          <w:sz w:val="19"/>
        </w:rPr>
        <w:t>M.</w:t>
      </w:r>
      <w:r>
        <w:rPr>
          <w:spacing w:val="-1"/>
          <w:sz w:val="19"/>
        </w:rPr>
        <w:t xml:space="preserve"> </w:t>
      </w:r>
      <w:hyperlink w:anchor="_bookmark24" w:history="1">
        <w:r>
          <w:rPr>
            <w:color w:val="00007F"/>
            <w:sz w:val="19"/>
          </w:rPr>
          <w:t>2009</w:t>
        </w:r>
      </w:hyperlink>
      <w:r>
        <w:rPr>
          <w:sz w:val="19"/>
        </w:rPr>
        <w:t>. Trust,</w:t>
      </w:r>
      <w:r>
        <w:rPr>
          <w:spacing w:val="-1"/>
          <w:sz w:val="19"/>
        </w:rPr>
        <w:t xml:space="preserve"> </w:t>
      </w:r>
      <w:proofErr w:type="spellStart"/>
      <w:r>
        <w:rPr>
          <w:sz w:val="19"/>
        </w:rPr>
        <w:t>privilege</w:t>
      </w:r>
      <w:proofErr w:type="spellEnd"/>
      <w:r>
        <w:rPr>
          <w:sz w:val="19"/>
        </w:rPr>
        <w:t>,</w:t>
      </w:r>
      <w:r>
        <w:rPr>
          <w:spacing w:val="-1"/>
          <w:sz w:val="19"/>
        </w:rPr>
        <w:t xml:space="preserve"> </w:t>
      </w:r>
      <w:r>
        <w:rPr>
          <w:sz w:val="19"/>
        </w:rPr>
        <w:t xml:space="preserve">and </w:t>
      </w:r>
      <w:proofErr w:type="spellStart"/>
      <w:r>
        <w:rPr>
          <w:sz w:val="19"/>
        </w:rPr>
        <w:t>discretion</w:t>
      </w:r>
      <w:proofErr w:type="spellEnd"/>
      <w:r>
        <w:rPr>
          <w:spacing w:val="-1"/>
          <w:sz w:val="19"/>
        </w:rPr>
        <w:t xml:space="preserve"> </w:t>
      </w:r>
      <w:r>
        <w:rPr>
          <w:sz w:val="19"/>
        </w:rPr>
        <w:t xml:space="preserve">in </w:t>
      </w:r>
      <w:proofErr w:type="spellStart"/>
      <w:r>
        <w:rPr>
          <w:sz w:val="19"/>
        </w:rPr>
        <w:t>the</w:t>
      </w:r>
      <w:proofErr w:type="spellEnd"/>
      <w:r>
        <w:rPr>
          <w:spacing w:val="-1"/>
          <w:sz w:val="19"/>
        </w:rPr>
        <w:t xml:space="preserve"> </w:t>
      </w:r>
      <w:proofErr w:type="spellStart"/>
      <w:r>
        <w:rPr>
          <w:sz w:val="19"/>
        </w:rPr>
        <w:t>governance</w:t>
      </w:r>
      <w:proofErr w:type="spellEnd"/>
      <w:r>
        <w:rPr>
          <w:sz w:val="19"/>
        </w:rPr>
        <w:t xml:space="preserve"> </w:t>
      </w:r>
      <w:proofErr w:type="spellStart"/>
      <w:r>
        <w:rPr>
          <w:sz w:val="19"/>
        </w:rPr>
        <w:t>of</w:t>
      </w:r>
      <w:proofErr w:type="spellEnd"/>
      <w:r>
        <w:rPr>
          <w:spacing w:val="-1"/>
          <w:sz w:val="19"/>
        </w:rPr>
        <w:t xml:space="preserve"> </w:t>
      </w:r>
      <w:r>
        <w:rPr>
          <w:sz w:val="19"/>
        </w:rPr>
        <w:t xml:space="preserve">US </w:t>
      </w:r>
      <w:proofErr w:type="spellStart"/>
      <w:r>
        <w:rPr>
          <w:sz w:val="19"/>
        </w:rPr>
        <w:t>borderlands</w:t>
      </w:r>
      <w:proofErr w:type="spellEnd"/>
      <w:r>
        <w:rPr>
          <w:sz w:val="19"/>
        </w:rPr>
        <w:t xml:space="preserve"> </w:t>
      </w:r>
      <w:proofErr w:type="spellStart"/>
      <w:r>
        <w:rPr>
          <w:sz w:val="19"/>
        </w:rPr>
        <w:t>with</w:t>
      </w:r>
      <w:proofErr w:type="spellEnd"/>
      <w:r>
        <w:rPr>
          <w:sz w:val="19"/>
        </w:rPr>
        <w:t xml:space="preserve"> Mexico. </w:t>
      </w:r>
      <w:r>
        <w:rPr>
          <w:i/>
          <w:sz w:val="19"/>
        </w:rPr>
        <w:t xml:space="preserve">Canadian Journal </w:t>
      </w:r>
      <w:proofErr w:type="spellStart"/>
      <w:r>
        <w:rPr>
          <w:i/>
          <w:sz w:val="19"/>
        </w:rPr>
        <w:t>of</w:t>
      </w:r>
      <w:proofErr w:type="spellEnd"/>
      <w:r>
        <w:rPr>
          <w:i/>
          <w:sz w:val="19"/>
        </w:rPr>
        <w:t xml:space="preserve"> Law and Society </w:t>
      </w:r>
      <w:r>
        <w:rPr>
          <w:sz w:val="19"/>
        </w:rPr>
        <w:t>24 (3):367–90. doi:</w:t>
      </w:r>
      <w:hyperlink r:id="rId25">
        <w:r>
          <w:rPr>
            <w:color w:val="00007F"/>
            <w:sz w:val="19"/>
          </w:rPr>
          <w:t>10.1017/</w:t>
        </w:r>
      </w:hyperlink>
      <w:r>
        <w:rPr>
          <w:color w:val="00007F"/>
          <w:sz w:val="19"/>
        </w:rPr>
        <w:t xml:space="preserve"> </w:t>
      </w:r>
      <w:bookmarkStart w:id="47" w:name="_bookmark80"/>
      <w:bookmarkEnd w:id="47"/>
      <w:r>
        <w:fldChar w:fldCharType="begin"/>
      </w:r>
      <w:r>
        <w:instrText xml:space="preserve"> HYPERLINK "https://doi.org/10.1017/S0829320100010085" \h </w:instrText>
      </w:r>
      <w:r>
        <w:fldChar w:fldCharType="separate"/>
      </w:r>
      <w:r>
        <w:rPr>
          <w:color w:val="00007F"/>
          <w:spacing w:val="-2"/>
          <w:sz w:val="19"/>
        </w:rPr>
        <w:t>S0829320100010085</w:t>
      </w:r>
      <w:r>
        <w:rPr>
          <w:color w:val="00007F"/>
          <w:spacing w:val="-2"/>
          <w:sz w:val="19"/>
        </w:rPr>
        <w:fldChar w:fldCharType="end"/>
      </w:r>
      <w:r>
        <w:rPr>
          <w:spacing w:val="-2"/>
          <w:sz w:val="19"/>
        </w:rPr>
        <w:t>.</w:t>
      </w:r>
    </w:p>
    <w:p w14:paraId="7753ACC0" w14:textId="77777777" w:rsidR="00A730B6" w:rsidRDefault="00A730B6" w:rsidP="00A730B6">
      <w:pPr>
        <w:spacing w:before="3" w:line="223" w:lineRule="auto"/>
        <w:ind w:left="319" w:right="118" w:hanging="200"/>
        <w:jc w:val="both"/>
        <w:rPr>
          <w:sz w:val="19"/>
        </w:rPr>
      </w:pPr>
      <w:proofErr w:type="spellStart"/>
      <w:r>
        <w:rPr>
          <w:sz w:val="19"/>
        </w:rPr>
        <w:t>Hoag</w:t>
      </w:r>
      <w:proofErr w:type="spellEnd"/>
      <w:r>
        <w:rPr>
          <w:sz w:val="19"/>
        </w:rPr>
        <w:t>,</w:t>
      </w:r>
      <w:r>
        <w:rPr>
          <w:spacing w:val="-5"/>
          <w:sz w:val="19"/>
        </w:rPr>
        <w:t xml:space="preserve"> </w:t>
      </w:r>
      <w:r>
        <w:rPr>
          <w:sz w:val="19"/>
        </w:rPr>
        <w:t>C.</w:t>
      </w:r>
      <w:r>
        <w:rPr>
          <w:spacing w:val="-4"/>
          <w:sz w:val="19"/>
        </w:rPr>
        <w:t xml:space="preserve"> </w:t>
      </w:r>
      <w:hyperlink w:anchor="_bookmark25" w:history="1">
        <w:r>
          <w:rPr>
            <w:color w:val="00007F"/>
            <w:sz w:val="19"/>
          </w:rPr>
          <w:t>2011</w:t>
        </w:r>
      </w:hyperlink>
      <w:r>
        <w:rPr>
          <w:sz w:val="19"/>
        </w:rPr>
        <w:t>.</w:t>
      </w:r>
      <w:r>
        <w:rPr>
          <w:spacing w:val="-5"/>
          <w:sz w:val="19"/>
        </w:rPr>
        <w:t xml:space="preserve"> </w:t>
      </w:r>
      <w:r>
        <w:rPr>
          <w:sz w:val="19"/>
        </w:rPr>
        <w:t>Assembling</w:t>
      </w:r>
      <w:r>
        <w:rPr>
          <w:spacing w:val="-4"/>
          <w:sz w:val="19"/>
        </w:rPr>
        <w:t xml:space="preserve"> </w:t>
      </w:r>
      <w:r>
        <w:rPr>
          <w:sz w:val="19"/>
        </w:rPr>
        <w:t>partial</w:t>
      </w:r>
      <w:r>
        <w:rPr>
          <w:spacing w:val="-4"/>
          <w:sz w:val="19"/>
        </w:rPr>
        <w:t xml:space="preserve"> </w:t>
      </w:r>
      <w:proofErr w:type="spellStart"/>
      <w:r>
        <w:rPr>
          <w:sz w:val="19"/>
        </w:rPr>
        <w:t>perspectives</w:t>
      </w:r>
      <w:proofErr w:type="spellEnd"/>
      <w:r>
        <w:rPr>
          <w:sz w:val="19"/>
        </w:rPr>
        <w:t>:</w:t>
      </w:r>
      <w:r>
        <w:rPr>
          <w:spacing w:val="-5"/>
          <w:sz w:val="19"/>
        </w:rPr>
        <w:t xml:space="preserve"> </w:t>
      </w:r>
      <w:proofErr w:type="spellStart"/>
      <w:r>
        <w:rPr>
          <w:sz w:val="19"/>
        </w:rPr>
        <w:t>Thoughts</w:t>
      </w:r>
      <w:proofErr w:type="spellEnd"/>
      <w:r>
        <w:rPr>
          <w:spacing w:val="-3"/>
          <w:sz w:val="19"/>
        </w:rPr>
        <w:t xml:space="preserve"> </w:t>
      </w:r>
      <w:r>
        <w:rPr>
          <w:sz w:val="19"/>
        </w:rPr>
        <w:t>on</w:t>
      </w:r>
      <w:r>
        <w:rPr>
          <w:spacing w:val="-5"/>
          <w:sz w:val="19"/>
        </w:rPr>
        <w:t xml:space="preserve"> </w:t>
      </w:r>
      <w:proofErr w:type="spellStart"/>
      <w:r>
        <w:rPr>
          <w:sz w:val="19"/>
        </w:rPr>
        <w:t>the</w:t>
      </w:r>
      <w:proofErr w:type="spellEnd"/>
      <w:r>
        <w:rPr>
          <w:spacing w:val="-4"/>
          <w:sz w:val="19"/>
        </w:rPr>
        <w:t xml:space="preserve"> </w:t>
      </w:r>
      <w:r>
        <w:rPr>
          <w:sz w:val="19"/>
        </w:rPr>
        <w:t>anthropology</w:t>
      </w:r>
      <w:r>
        <w:rPr>
          <w:spacing w:val="-5"/>
          <w:sz w:val="19"/>
        </w:rPr>
        <w:t xml:space="preserve"> </w:t>
      </w:r>
      <w:proofErr w:type="spellStart"/>
      <w:r>
        <w:rPr>
          <w:sz w:val="19"/>
        </w:rPr>
        <w:t>of</w:t>
      </w:r>
      <w:proofErr w:type="spellEnd"/>
      <w:r>
        <w:rPr>
          <w:spacing w:val="-5"/>
          <w:sz w:val="19"/>
        </w:rPr>
        <w:t xml:space="preserve"> </w:t>
      </w:r>
      <w:proofErr w:type="spellStart"/>
      <w:r>
        <w:rPr>
          <w:sz w:val="19"/>
        </w:rPr>
        <w:t>bureaucracy</w:t>
      </w:r>
      <w:proofErr w:type="spellEnd"/>
      <w:r>
        <w:rPr>
          <w:sz w:val="19"/>
        </w:rPr>
        <w:t xml:space="preserve">. </w:t>
      </w:r>
      <w:proofErr w:type="spellStart"/>
      <w:r>
        <w:rPr>
          <w:i/>
          <w:sz w:val="19"/>
        </w:rPr>
        <w:t>PoLAR</w:t>
      </w:r>
      <w:proofErr w:type="spellEnd"/>
      <w:r>
        <w:rPr>
          <w:i/>
          <w:sz w:val="19"/>
        </w:rPr>
        <w:t xml:space="preserve">: Political and Legal Anthropology Review </w:t>
      </w:r>
      <w:r>
        <w:rPr>
          <w:sz w:val="19"/>
        </w:rPr>
        <w:t>34 (1):81–94. doi:</w:t>
      </w:r>
      <w:hyperlink r:id="rId26">
        <w:r>
          <w:rPr>
            <w:color w:val="00007F"/>
            <w:sz w:val="19"/>
          </w:rPr>
          <w:t>10.1111/j.1555-</w:t>
        </w:r>
      </w:hyperlink>
      <w:r>
        <w:rPr>
          <w:color w:val="00007F"/>
          <w:sz w:val="19"/>
        </w:rPr>
        <w:t xml:space="preserve"> </w:t>
      </w:r>
      <w:bookmarkStart w:id="48" w:name="_bookmark81"/>
      <w:bookmarkEnd w:id="48"/>
      <w:r>
        <w:fldChar w:fldCharType="begin"/>
      </w:r>
      <w:r>
        <w:instrText xml:space="preserve"> HYPERLINK "https://doi.org/10.1111/j.1555-2934.2011.01140.x" \h </w:instrText>
      </w:r>
      <w:r>
        <w:fldChar w:fldCharType="separate"/>
      </w:r>
      <w:r>
        <w:rPr>
          <w:color w:val="00007F"/>
          <w:spacing w:val="-2"/>
          <w:sz w:val="19"/>
        </w:rPr>
        <w:t>2934.2011.01140.x</w:t>
      </w:r>
      <w:r>
        <w:rPr>
          <w:color w:val="00007F"/>
          <w:spacing w:val="-2"/>
          <w:sz w:val="19"/>
        </w:rPr>
        <w:fldChar w:fldCharType="end"/>
      </w:r>
      <w:r>
        <w:rPr>
          <w:spacing w:val="-2"/>
          <w:sz w:val="19"/>
        </w:rPr>
        <w:t>.</w:t>
      </w:r>
    </w:p>
    <w:p w14:paraId="60172AB9" w14:textId="77777777" w:rsidR="00A730B6" w:rsidRDefault="00A730B6" w:rsidP="00A730B6">
      <w:pPr>
        <w:spacing w:line="225" w:lineRule="auto"/>
        <w:ind w:left="319" w:right="118" w:hanging="200"/>
        <w:jc w:val="both"/>
        <w:rPr>
          <w:sz w:val="19"/>
        </w:rPr>
      </w:pPr>
      <w:r>
        <w:rPr>
          <w:sz w:val="19"/>
        </w:rPr>
        <w:t xml:space="preserve">Johannesson, L. </w:t>
      </w:r>
      <w:hyperlink w:anchor="_bookmark14" w:history="1">
        <w:r>
          <w:rPr>
            <w:color w:val="00007F"/>
            <w:sz w:val="19"/>
          </w:rPr>
          <w:t>2017</w:t>
        </w:r>
      </w:hyperlink>
      <w:r>
        <w:rPr>
          <w:sz w:val="19"/>
        </w:rPr>
        <w:t xml:space="preserve">. </w:t>
      </w:r>
      <w:r>
        <w:rPr>
          <w:i/>
          <w:sz w:val="19"/>
        </w:rPr>
        <w:t xml:space="preserve">In </w:t>
      </w:r>
      <w:proofErr w:type="spellStart"/>
      <w:r>
        <w:rPr>
          <w:i/>
          <w:sz w:val="19"/>
        </w:rPr>
        <w:t>courts</w:t>
      </w:r>
      <w:proofErr w:type="spellEnd"/>
      <w:r>
        <w:rPr>
          <w:i/>
          <w:sz w:val="19"/>
        </w:rPr>
        <w:t xml:space="preserve"> </w:t>
      </w:r>
      <w:proofErr w:type="spellStart"/>
      <w:r>
        <w:rPr>
          <w:i/>
          <w:sz w:val="19"/>
        </w:rPr>
        <w:t>we</w:t>
      </w:r>
      <w:proofErr w:type="spellEnd"/>
      <w:r>
        <w:rPr>
          <w:i/>
          <w:sz w:val="19"/>
        </w:rPr>
        <w:t xml:space="preserve"> </w:t>
      </w:r>
      <w:proofErr w:type="spellStart"/>
      <w:r>
        <w:rPr>
          <w:i/>
          <w:sz w:val="19"/>
        </w:rPr>
        <w:t>trust</w:t>
      </w:r>
      <w:proofErr w:type="spellEnd"/>
      <w:r>
        <w:rPr>
          <w:i/>
          <w:sz w:val="19"/>
        </w:rPr>
        <w:t xml:space="preserve">. Administrative </w:t>
      </w:r>
      <w:proofErr w:type="spellStart"/>
      <w:r>
        <w:rPr>
          <w:i/>
          <w:sz w:val="19"/>
        </w:rPr>
        <w:t>justice</w:t>
      </w:r>
      <w:proofErr w:type="spellEnd"/>
      <w:r>
        <w:rPr>
          <w:i/>
          <w:sz w:val="19"/>
        </w:rPr>
        <w:t xml:space="preserve"> in Swedish </w:t>
      </w:r>
      <w:proofErr w:type="spellStart"/>
      <w:r>
        <w:rPr>
          <w:i/>
          <w:sz w:val="19"/>
        </w:rPr>
        <w:t>migration</w:t>
      </w:r>
      <w:proofErr w:type="spellEnd"/>
      <w:r>
        <w:rPr>
          <w:i/>
          <w:sz w:val="19"/>
        </w:rPr>
        <w:t xml:space="preserve"> </w:t>
      </w:r>
      <w:proofErr w:type="spellStart"/>
      <w:r>
        <w:rPr>
          <w:i/>
          <w:sz w:val="19"/>
        </w:rPr>
        <w:t>courts</w:t>
      </w:r>
      <w:proofErr w:type="spellEnd"/>
      <w:r>
        <w:rPr>
          <w:sz w:val="19"/>
        </w:rPr>
        <w:t xml:space="preserve">. </w:t>
      </w:r>
      <w:bookmarkStart w:id="49" w:name="_bookmark82"/>
      <w:bookmarkEnd w:id="49"/>
      <w:r>
        <w:rPr>
          <w:sz w:val="19"/>
        </w:rPr>
        <w:t>Stockholm: Stockholm University.</w:t>
      </w:r>
    </w:p>
    <w:p w14:paraId="73CEE77A" w14:textId="77777777" w:rsidR="00A730B6" w:rsidRDefault="00A730B6" w:rsidP="00A730B6">
      <w:pPr>
        <w:spacing w:line="225" w:lineRule="auto"/>
        <w:ind w:left="319" w:right="118" w:hanging="200"/>
        <w:jc w:val="both"/>
        <w:rPr>
          <w:sz w:val="19"/>
        </w:rPr>
      </w:pPr>
      <w:proofErr w:type="spellStart"/>
      <w:r>
        <w:rPr>
          <w:sz w:val="19"/>
        </w:rPr>
        <w:t>Jubany</w:t>
      </w:r>
      <w:proofErr w:type="spellEnd"/>
      <w:r>
        <w:rPr>
          <w:sz w:val="19"/>
        </w:rPr>
        <w:t>,</w:t>
      </w:r>
      <w:r>
        <w:rPr>
          <w:spacing w:val="-3"/>
          <w:sz w:val="19"/>
        </w:rPr>
        <w:t xml:space="preserve"> </w:t>
      </w:r>
      <w:r>
        <w:rPr>
          <w:sz w:val="19"/>
        </w:rPr>
        <w:t>O.</w:t>
      </w:r>
      <w:r>
        <w:rPr>
          <w:spacing w:val="-3"/>
          <w:sz w:val="19"/>
        </w:rPr>
        <w:t xml:space="preserve"> </w:t>
      </w:r>
      <w:hyperlink w:anchor="_bookmark2" w:history="1">
        <w:r>
          <w:rPr>
            <w:color w:val="00007F"/>
            <w:sz w:val="19"/>
          </w:rPr>
          <w:t>2017</w:t>
        </w:r>
      </w:hyperlink>
      <w:r>
        <w:rPr>
          <w:sz w:val="19"/>
        </w:rPr>
        <w:t>.</w:t>
      </w:r>
      <w:r>
        <w:rPr>
          <w:spacing w:val="-3"/>
          <w:sz w:val="19"/>
        </w:rPr>
        <w:t xml:space="preserve"> </w:t>
      </w:r>
      <w:r>
        <w:rPr>
          <w:i/>
          <w:sz w:val="19"/>
        </w:rPr>
        <w:t>Screening</w:t>
      </w:r>
      <w:r>
        <w:rPr>
          <w:i/>
          <w:spacing w:val="-3"/>
          <w:sz w:val="19"/>
        </w:rPr>
        <w:t xml:space="preserve"> </w:t>
      </w:r>
      <w:proofErr w:type="spellStart"/>
      <w:r>
        <w:rPr>
          <w:i/>
          <w:sz w:val="19"/>
        </w:rPr>
        <w:t>asylum</w:t>
      </w:r>
      <w:proofErr w:type="spellEnd"/>
      <w:r>
        <w:rPr>
          <w:i/>
          <w:spacing w:val="-5"/>
          <w:sz w:val="19"/>
        </w:rPr>
        <w:t xml:space="preserve"> </w:t>
      </w:r>
      <w:r>
        <w:rPr>
          <w:i/>
          <w:sz w:val="19"/>
        </w:rPr>
        <w:t>in</w:t>
      </w:r>
      <w:r>
        <w:rPr>
          <w:i/>
          <w:spacing w:val="-3"/>
          <w:sz w:val="19"/>
        </w:rPr>
        <w:t xml:space="preserve"> </w:t>
      </w:r>
      <w:r>
        <w:rPr>
          <w:i/>
          <w:sz w:val="19"/>
        </w:rPr>
        <w:t>a</w:t>
      </w:r>
      <w:r>
        <w:rPr>
          <w:i/>
          <w:spacing w:val="-4"/>
          <w:sz w:val="19"/>
        </w:rPr>
        <w:t xml:space="preserve"> </w:t>
      </w:r>
      <w:proofErr w:type="spellStart"/>
      <w:r>
        <w:rPr>
          <w:i/>
          <w:sz w:val="19"/>
        </w:rPr>
        <w:t>culture</w:t>
      </w:r>
      <w:proofErr w:type="spellEnd"/>
      <w:r>
        <w:rPr>
          <w:i/>
          <w:spacing w:val="-3"/>
          <w:sz w:val="19"/>
        </w:rPr>
        <w:t xml:space="preserve"> </w:t>
      </w:r>
      <w:proofErr w:type="spellStart"/>
      <w:r>
        <w:rPr>
          <w:i/>
          <w:sz w:val="19"/>
        </w:rPr>
        <w:t>of</w:t>
      </w:r>
      <w:proofErr w:type="spellEnd"/>
      <w:r>
        <w:rPr>
          <w:i/>
          <w:spacing w:val="-4"/>
          <w:sz w:val="19"/>
        </w:rPr>
        <w:t xml:space="preserve"> </w:t>
      </w:r>
      <w:proofErr w:type="spellStart"/>
      <w:r>
        <w:rPr>
          <w:i/>
          <w:sz w:val="19"/>
        </w:rPr>
        <w:t>disbelief</w:t>
      </w:r>
      <w:proofErr w:type="spellEnd"/>
      <w:r>
        <w:rPr>
          <w:i/>
          <w:sz w:val="19"/>
        </w:rPr>
        <w:t>:</w:t>
      </w:r>
      <w:r>
        <w:rPr>
          <w:i/>
          <w:spacing w:val="-3"/>
          <w:sz w:val="19"/>
        </w:rPr>
        <w:t xml:space="preserve"> </w:t>
      </w:r>
      <w:r>
        <w:rPr>
          <w:i/>
          <w:sz w:val="19"/>
        </w:rPr>
        <w:t>Truths,</w:t>
      </w:r>
      <w:r>
        <w:rPr>
          <w:i/>
          <w:spacing w:val="-3"/>
          <w:sz w:val="19"/>
        </w:rPr>
        <w:t xml:space="preserve"> </w:t>
      </w:r>
      <w:proofErr w:type="spellStart"/>
      <w:r>
        <w:rPr>
          <w:i/>
          <w:sz w:val="19"/>
        </w:rPr>
        <w:t>denials</w:t>
      </w:r>
      <w:proofErr w:type="spellEnd"/>
      <w:r>
        <w:rPr>
          <w:i/>
          <w:spacing w:val="-4"/>
          <w:sz w:val="19"/>
        </w:rPr>
        <w:t xml:space="preserve"> </w:t>
      </w:r>
      <w:r>
        <w:rPr>
          <w:i/>
          <w:sz w:val="19"/>
        </w:rPr>
        <w:t>and</w:t>
      </w:r>
      <w:r>
        <w:rPr>
          <w:i/>
          <w:spacing w:val="-3"/>
          <w:sz w:val="19"/>
        </w:rPr>
        <w:t xml:space="preserve"> </w:t>
      </w:r>
      <w:proofErr w:type="spellStart"/>
      <w:r>
        <w:rPr>
          <w:i/>
          <w:sz w:val="19"/>
        </w:rPr>
        <w:t>sceptical</w:t>
      </w:r>
      <w:proofErr w:type="spellEnd"/>
      <w:r>
        <w:rPr>
          <w:i/>
          <w:spacing w:val="-4"/>
          <w:sz w:val="19"/>
        </w:rPr>
        <w:t xml:space="preserve"> </w:t>
      </w:r>
      <w:proofErr w:type="spellStart"/>
      <w:r>
        <w:rPr>
          <w:i/>
          <w:sz w:val="19"/>
        </w:rPr>
        <w:t>borders</w:t>
      </w:r>
      <w:proofErr w:type="spellEnd"/>
      <w:r>
        <w:rPr>
          <w:sz w:val="19"/>
        </w:rPr>
        <w:t xml:space="preserve">. </w:t>
      </w:r>
      <w:bookmarkStart w:id="50" w:name="_bookmark83"/>
      <w:bookmarkEnd w:id="50"/>
      <w:r>
        <w:rPr>
          <w:sz w:val="19"/>
        </w:rPr>
        <w:t>Cham: Palgrave Macmillan.</w:t>
      </w:r>
    </w:p>
    <w:p w14:paraId="63931F37" w14:textId="77777777" w:rsidR="00A730B6" w:rsidRDefault="00A730B6" w:rsidP="00A730B6">
      <w:pPr>
        <w:spacing w:line="220" w:lineRule="auto"/>
        <w:ind w:left="319" w:right="118" w:hanging="200"/>
        <w:jc w:val="both"/>
        <w:rPr>
          <w:sz w:val="19"/>
        </w:rPr>
      </w:pPr>
      <w:r>
        <w:rPr>
          <w:sz w:val="19"/>
        </w:rPr>
        <w:t>Kagan, M.</w:t>
      </w:r>
      <w:r>
        <w:rPr>
          <w:spacing w:val="-1"/>
          <w:sz w:val="19"/>
        </w:rPr>
        <w:t xml:space="preserve"> </w:t>
      </w:r>
      <w:hyperlink w:anchor="_bookmark30" w:history="1">
        <w:r>
          <w:rPr>
            <w:color w:val="00007F"/>
            <w:sz w:val="19"/>
          </w:rPr>
          <w:t>2003</w:t>
        </w:r>
      </w:hyperlink>
      <w:r>
        <w:rPr>
          <w:sz w:val="19"/>
        </w:rPr>
        <w:t xml:space="preserve">. </w:t>
      </w:r>
      <w:proofErr w:type="spellStart"/>
      <w:r>
        <w:rPr>
          <w:sz w:val="19"/>
        </w:rPr>
        <w:t>Is</w:t>
      </w:r>
      <w:proofErr w:type="spellEnd"/>
      <w:r>
        <w:rPr>
          <w:spacing w:val="-1"/>
          <w:sz w:val="19"/>
        </w:rPr>
        <w:t xml:space="preserve"> </w:t>
      </w:r>
      <w:proofErr w:type="spellStart"/>
      <w:r>
        <w:rPr>
          <w:sz w:val="19"/>
        </w:rPr>
        <w:t>truth</w:t>
      </w:r>
      <w:proofErr w:type="spellEnd"/>
      <w:r>
        <w:rPr>
          <w:spacing w:val="-1"/>
          <w:sz w:val="19"/>
        </w:rPr>
        <w:t xml:space="preserve"> </w:t>
      </w:r>
      <w:r>
        <w:rPr>
          <w:sz w:val="19"/>
        </w:rPr>
        <w:t>in</w:t>
      </w:r>
      <w:r>
        <w:rPr>
          <w:spacing w:val="-1"/>
          <w:sz w:val="19"/>
        </w:rPr>
        <w:t xml:space="preserve"> </w:t>
      </w:r>
      <w:proofErr w:type="spellStart"/>
      <w:r>
        <w:rPr>
          <w:sz w:val="19"/>
        </w:rPr>
        <w:t>the</w:t>
      </w:r>
      <w:proofErr w:type="spellEnd"/>
      <w:r>
        <w:rPr>
          <w:spacing w:val="-1"/>
          <w:sz w:val="19"/>
        </w:rPr>
        <w:t xml:space="preserve"> </w:t>
      </w:r>
      <w:proofErr w:type="spellStart"/>
      <w:r>
        <w:rPr>
          <w:sz w:val="19"/>
        </w:rPr>
        <w:t>eye</w:t>
      </w:r>
      <w:proofErr w:type="spellEnd"/>
      <w:r>
        <w:rPr>
          <w:spacing w:val="-1"/>
          <w:sz w:val="19"/>
        </w:rPr>
        <w:t xml:space="preserve"> </w:t>
      </w:r>
      <w:proofErr w:type="spellStart"/>
      <w:r>
        <w:rPr>
          <w:sz w:val="19"/>
        </w:rPr>
        <w:t>of</w:t>
      </w:r>
      <w:proofErr w:type="spellEnd"/>
      <w:r>
        <w:rPr>
          <w:sz w:val="19"/>
        </w:rPr>
        <w:t xml:space="preserve"> </w:t>
      </w:r>
      <w:proofErr w:type="spellStart"/>
      <w:r>
        <w:rPr>
          <w:sz w:val="19"/>
        </w:rPr>
        <w:t>the</w:t>
      </w:r>
      <w:proofErr w:type="spellEnd"/>
      <w:r>
        <w:rPr>
          <w:spacing w:val="-1"/>
          <w:sz w:val="19"/>
        </w:rPr>
        <w:t xml:space="preserve"> </w:t>
      </w:r>
      <w:proofErr w:type="spellStart"/>
      <w:r>
        <w:rPr>
          <w:sz w:val="19"/>
        </w:rPr>
        <w:t>beholder</w:t>
      </w:r>
      <w:proofErr w:type="spellEnd"/>
      <w:r>
        <w:rPr>
          <w:sz w:val="19"/>
        </w:rPr>
        <w:t>?</w:t>
      </w:r>
      <w:r>
        <w:rPr>
          <w:spacing w:val="-1"/>
          <w:sz w:val="19"/>
        </w:rPr>
        <w:t xml:space="preserve"> </w:t>
      </w:r>
      <w:proofErr w:type="spellStart"/>
      <w:r>
        <w:rPr>
          <w:sz w:val="19"/>
        </w:rPr>
        <w:t>Objective</w:t>
      </w:r>
      <w:proofErr w:type="spellEnd"/>
      <w:r>
        <w:rPr>
          <w:sz w:val="19"/>
        </w:rPr>
        <w:t xml:space="preserve"> </w:t>
      </w:r>
      <w:proofErr w:type="spellStart"/>
      <w:r>
        <w:rPr>
          <w:sz w:val="19"/>
        </w:rPr>
        <w:t>credibility</w:t>
      </w:r>
      <w:proofErr w:type="spellEnd"/>
      <w:r>
        <w:rPr>
          <w:spacing w:val="-1"/>
          <w:sz w:val="19"/>
        </w:rPr>
        <w:t xml:space="preserve"> </w:t>
      </w:r>
      <w:proofErr w:type="spellStart"/>
      <w:r>
        <w:rPr>
          <w:sz w:val="19"/>
        </w:rPr>
        <w:t>assessment</w:t>
      </w:r>
      <w:proofErr w:type="spellEnd"/>
      <w:r>
        <w:rPr>
          <w:spacing w:val="-1"/>
          <w:sz w:val="19"/>
        </w:rPr>
        <w:t xml:space="preserve"> </w:t>
      </w:r>
      <w:r>
        <w:rPr>
          <w:sz w:val="19"/>
        </w:rPr>
        <w:t>in</w:t>
      </w:r>
      <w:r>
        <w:rPr>
          <w:spacing w:val="-1"/>
          <w:sz w:val="19"/>
        </w:rPr>
        <w:t xml:space="preserve"> </w:t>
      </w:r>
      <w:proofErr w:type="spellStart"/>
      <w:r>
        <w:rPr>
          <w:sz w:val="19"/>
        </w:rPr>
        <w:t>refugee</w:t>
      </w:r>
      <w:proofErr w:type="spellEnd"/>
      <w:r>
        <w:rPr>
          <w:sz w:val="19"/>
        </w:rPr>
        <w:t xml:space="preserve"> </w:t>
      </w:r>
      <w:bookmarkStart w:id="51" w:name="_bookmark84"/>
      <w:bookmarkEnd w:id="51"/>
      <w:proofErr w:type="spellStart"/>
      <w:r>
        <w:rPr>
          <w:sz w:val="19"/>
        </w:rPr>
        <w:t>status</w:t>
      </w:r>
      <w:proofErr w:type="spellEnd"/>
      <w:r>
        <w:rPr>
          <w:sz w:val="19"/>
        </w:rPr>
        <w:t xml:space="preserve"> </w:t>
      </w:r>
      <w:proofErr w:type="spellStart"/>
      <w:r>
        <w:rPr>
          <w:sz w:val="19"/>
        </w:rPr>
        <w:t>determination</w:t>
      </w:r>
      <w:proofErr w:type="spellEnd"/>
      <w:r>
        <w:rPr>
          <w:sz w:val="19"/>
        </w:rPr>
        <w:t xml:space="preserve">. </w:t>
      </w:r>
      <w:r>
        <w:rPr>
          <w:i/>
          <w:sz w:val="19"/>
        </w:rPr>
        <w:t xml:space="preserve">Georgetown Immigration Law Journal </w:t>
      </w:r>
      <w:r>
        <w:rPr>
          <w:sz w:val="19"/>
        </w:rPr>
        <w:t>17 (3):367–415.</w:t>
      </w:r>
    </w:p>
    <w:p w14:paraId="1E217067" w14:textId="77777777" w:rsidR="00A730B6" w:rsidRDefault="00A730B6" w:rsidP="00A730B6">
      <w:pPr>
        <w:spacing w:line="223" w:lineRule="auto"/>
        <w:ind w:left="319" w:right="117" w:hanging="200"/>
        <w:jc w:val="both"/>
        <w:rPr>
          <w:sz w:val="19"/>
        </w:rPr>
      </w:pPr>
      <w:r>
        <w:rPr>
          <w:sz w:val="19"/>
        </w:rPr>
        <w:t>Kälin,</w:t>
      </w:r>
      <w:r>
        <w:rPr>
          <w:spacing w:val="40"/>
          <w:sz w:val="19"/>
        </w:rPr>
        <w:t xml:space="preserve"> </w:t>
      </w:r>
      <w:r>
        <w:rPr>
          <w:sz w:val="19"/>
        </w:rPr>
        <w:t>W.</w:t>
      </w:r>
      <w:r>
        <w:rPr>
          <w:spacing w:val="40"/>
          <w:sz w:val="19"/>
        </w:rPr>
        <w:t xml:space="preserve"> </w:t>
      </w:r>
      <w:hyperlink w:anchor="_bookmark49" w:history="1">
        <w:r>
          <w:rPr>
            <w:color w:val="00007F"/>
            <w:sz w:val="19"/>
          </w:rPr>
          <w:t>1986</w:t>
        </w:r>
      </w:hyperlink>
      <w:r>
        <w:rPr>
          <w:sz w:val="19"/>
        </w:rPr>
        <w:t>.</w:t>
      </w:r>
      <w:r>
        <w:rPr>
          <w:spacing w:val="40"/>
          <w:sz w:val="19"/>
        </w:rPr>
        <w:t xml:space="preserve"> </w:t>
      </w:r>
      <w:proofErr w:type="spellStart"/>
      <w:r>
        <w:rPr>
          <w:sz w:val="19"/>
        </w:rPr>
        <w:t>Troubled</w:t>
      </w:r>
      <w:proofErr w:type="spellEnd"/>
      <w:r>
        <w:rPr>
          <w:spacing w:val="40"/>
          <w:sz w:val="19"/>
        </w:rPr>
        <w:t xml:space="preserve"> </w:t>
      </w:r>
      <w:proofErr w:type="spellStart"/>
      <w:r>
        <w:rPr>
          <w:sz w:val="19"/>
        </w:rPr>
        <w:t>communication</w:t>
      </w:r>
      <w:proofErr w:type="spellEnd"/>
      <w:r>
        <w:rPr>
          <w:sz w:val="19"/>
        </w:rPr>
        <w:t>:</w:t>
      </w:r>
      <w:r>
        <w:rPr>
          <w:spacing w:val="40"/>
          <w:sz w:val="19"/>
        </w:rPr>
        <w:t xml:space="preserve"> </w:t>
      </w:r>
      <w:r>
        <w:rPr>
          <w:sz w:val="19"/>
        </w:rPr>
        <w:t>Cross-</w:t>
      </w:r>
      <w:proofErr w:type="spellStart"/>
      <w:r>
        <w:rPr>
          <w:sz w:val="19"/>
        </w:rPr>
        <w:t>cultural</w:t>
      </w:r>
      <w:proofErr w:type="spellEnd"/>
      <w:r>
        <w:rPr>
          <w:spacing w:val="40"/>
          <w:sz w:val="19"/>
        </w:rPr>
        <w:t xml:space="preserve"> </w:t>
      </w:r>
      <w:proofErr w:type="spellStart"/>
      <w:r>
        <w:rPr>
          <w:sz w:val="19"/>
        </w:rPr>
        <w:t>misunderstandings</w:t>
      </w:r>
      <w:proofErr w:type="spellEnd"/>
      <w:r>
        <w:rPr>
          <w:spacing w:val="40"/>
          <w:sz w:val="19"/>
        </w:rPr>
        <w:t xml:space="preserve"> </w:t>
      </w:r>
      <w:r>
        <w:rPr>
          <w:sz w:val="19"/>
        </w:rPr>
        <w:t>in</w:t>
      </w:r>
      <w:r>
        <w:rPr>
          <w:spacing w:val="40"/>
          <w:sz w:val="19"/>
        </w:rPr>
        <w:t xml:space="preserve"> </w:t>
      </w:r>
      <w:proofErr w:type="spellStart"/>
      <w:r>
        <w:rPr>
          <w:sz w:val="19"/>
        </w:rPr>
        <w:t>the</w:t>
      </w:r>
      <w:proofErr w:type="spellEnd"/>
      <w:r>
        <w:rPr>
          <w:sz w:val="19"/>
        </w:rPr>
        <w:t xml:space="preserve"> </w:t>
      </w:r>
      <w:proofErr w:type="spellStart"/>
      <w:r>
        <w:rPr>
          <w:sz w:val="19"/>
        </w:rPr>
        <w:t>asylum</w:t>
      </w:r>
      <w:proofErr w:type="spellEnd"/>
      <w:r>
        <w:rPr>
          <w:sz w:val="19"/>
        </w:rPr>
        <w:t xml:space="preserve">-hearing. </w:t>
      </w:r>
      <w:r>
        <w:rPr>
          <w:i/>
          <w:sz w:val="19"/>
        </w:rPr>
        <w:t xml:space="preserve">International Migration Review </w:t>
      </w:r>
      <w:r>
        <w:rPr>
          <w:sz w:val="19"/>
        </w:rPr>
        <w:t>20 (2):230–41. doi:</w:t>
      </w:r>
      <w:hyperlink r:id="rId27">
        <w:r>
          <w:rPr>
            <w:color w:val="00007F"/>
            <w:sz w:val="19"/>
          </w:rPr>
          <w:t>10.1177/</w:t>
        </w:r>
      </w:hyperlink>
      <w:r>
        <w:rPr>
          <w:color w:val="00007F"/>
          <w:sz w:val="19"/>
        </w:rPr>
        <w:t xml:space="preserve"> </w:t>
      </w:r>
      <w:bookmarkStart w:id="52" w:name="_bookmark85"/>
      <w:bookmarkEnd w:id="52"/>
      <w:r>
        <w:fldChar w:fldCharType="begin"/>
      </w:r>
      <w:r>
        <w:instrText xml:space="preserve"> HYPERLINK "https://doi.org/10.1177/019791838602000206" \h </w:instrText>
      </w:r>
      <w:r>
        <w:fldChar w:fldCharType="separate"/>
      </w:r>
      <w:r>
        <w:rPr>
          <w:color w:val="00007F"/>
          <w:spacing w:val="-2"/>
          <w:sz w:val="19"/>
        </w:rPr>
        <w:t>019791838602000206</w:t>
      </w:r>
      <w:r>
        <w:rPr>
          <w:color w:val="00007F"/>
          <w:spacing w:val="-2"/>
          <w:sz w:val="19"/>
        </w:rPr>
        <w:fldChar w:fldCharType="end"/>
      </w:r>
      <w:r>
        <w:rPr>
          <w:spacing w:val="-2"/>
          <w:sz w:val="19"/>
        </w:rPr>
        <w:t>.</w:t>
      </w:r>
    </w:p>
    <w:p w14:paraId="03E1D6B8" w14:textId="77777777" w:rsidR="00A730B6" w:rsidRDefault="00A730B6" w:rsidP="00A730B6">
      <w:pPr>
        <w:spacing w:line="223" w:lineRule="auto"/>
        <w:ind w:left="319" w:right="117" w:hanging="200"/>
        <w:jc w:val="both"/>
        <w:rPr>
          <w:sz w:val="19"/>
        </w:rPr>
      </w:pPr>
      <w:r>
        <w:rPr>
          <w:sz w:val="19"/>
        </w:rPr>
        <w:t xml:space="preserve">Kelly, T. </w:t>
      </w:r>
      <w:hyperlink w:anchor="_bookmark4" w:history="1">
        <w:r>
          <w:rPr>
            <w:color w:val="00007F"/>
            <w:sz w:val="19"/>
          </w:rPr>
          <w:t>2012</w:t>
        </w:r>
      </w:hyperlink>
      <w:r>
        <w:rPr>
          <w:sz w:val="19"/>
        </w:rPr>
        <w:t xml:space="preserve">. </w:t>
      </w:r>
      <w:proofErr w:type="spellStart"/>
      <w:r>
        <w:rPr>
          <w:sz w:val="19"/>
        </w:rPr>
        <w:t>Sympathy</w:t>
      </w:r>
      <w:proofErr w:type="spellEnd"/>
      <w:r>
        <w:rPr>
          <w:sz w:val="19"/>
        </w:rPr>
        <w:t xml:space="preserve"> and </w:t>
      </w:r>
      <w:proofErr w:type="spellStart"/>
      <w:r>
        <w:rPr>
          <w:sz w:val="19"/>
        </w:rPr>
        <w:t>suspicion</w:t>
      </w:r>
      <w:proofErr w:type="spellEnd"/>
      <w:r>
        <w:rPr>
          <w:sz w:val="19"/>
        </w:rPr>
        <w:t xml:space="preserve">: Torture, </w:t>
      </w:r>
      <w:proofErr w:type="spellStart"/>
      <w:r>
        <w:rPr>
          <w:sz w:val="19"/>
        </w:rPr>
        <w:t>asylum</w:t>
      </w:r>
      <w:proofErr w:type="spellEnd"/>
      <w:r>
        <w:rPr>
          <w:sz w:val="19"/>
        </w:rPr>
        <w:t xml:space="preserve">, and </w:t>
      </w:r>
      <w:proofErr w:type="spellStart"/>
      <w:r>
        <w:rPr>
          <w:sz w:val="19"/>
        </w:rPr>
        <w:t>humanity</w:t>
      </w:r>
      <w:proofErr w:type="spellEnd"/>
      <w:r>
        <w:rPr>
          <w:sz w:val="19"/>
        </w:rPr>
        <w:t xml:space="preserve">. </w:t>
      </w:r>
      <w:r>
        <w:rPr>
          <w:i/>
          <w:sz w:val="19"/>
        </w:rPr>
        <w:t xml:space="preserve">Journal </w:t>
      </w:r>
      <w:proofErr w:type="spellStart"/>
      <w:r>
        <w:rPr>
          <w:i/>
          <w:sz w:val="19"/>
        </w:rPr>
        <w:t>of</w:t>
      </w:r>
      <w:proofErr w:type="spellEnd"/>
      <w:r>
        <w:rPr>
          <w:i/>
          <w:sz w:val="19"/>
        </w:rPr>
        <w:t xml:space="preserve"> </w:t>
      </w:r>
      <w:proofErr w:type="spellStart"/>
      <w:r>
        <w:rPr>
          <w:i/>
          <w:sz w:val="19"/>
        </w:rPr>
        <w:t>the</w:t>
      </w:r>
      <w:proofErr w:type="spellEnd"/>
      <w:r>
        <w:rPr>
          <w:i/>
          <w:sz w:val="19"/>
        </w:rPr>
        <w:t xml:space="preserve"> Royal </w:t>
      </w:r>
      <w:bookmarkStart w:id="53" w:name="_bookmark86"/>
      <w:bookmarkEnd w:id="53"/>
      <w:r>
        <w:rPr>
          <w:i/>
          <w:sz w:val="19"/>
        </w:rPr>
        <w:t xml:space="preserve">Anthropological Institute </w:t>
      </w:r>
      <w:r>
        <w:rPr>
          <w:sz w:val="19"/>
        </w:rPr>
        <w:t>18 (4):753–68. doi:</w:t>
      </w:r>
      <w:hyperlink r:id="rId28">
        <w:r>
          <w:rPr>
            <w:color w:val="00007F"/>
            <w:sz w:val="19"/>
          </w:rPr>
          <w:t>10.1111/j.1467-9655.2012.01790.x</w:t>
        </w:r>
      </w:hyperlink>
      <w:r>
        <w:rPr>
          <w:sz w:val="19"/>
        </w:rPr>
        <w:t>.</w:t>
      </w:r>
    </w:p>
    <w:p w14:paraId="09F70645" w14:textId="77777777" w:rsidR="00A730B6" w:rsidRDefault="00A730B6" w:rsidP="00A730B6">
      <w:pPr>
        <w:spacing w:line="223" w:lineRule="auto"/>
        <w:ind w:left="319" w:right="117" w:hanging="200"/>
        <w:jc w:val="both"/>
        <w:rPr>
          <w:sz w:val="19"/>
        </w:rPr>
      </w:pPr>
      <w:proofErr w:type="spellStart"/>
      <w:r>
        <w:rPr>
          <w:sz w:val="19"/>
        </w:rPr>
        <w:t>Lahusen</w:t>
      </w:r>
      <w:proofErr w:type="spellEnd"/>
      <w:r>
        <w:rPr>
          <w:sz w:val="19"/>
        </w:rPr>
        <w:t xml:space="preserve">, C., and S. Schneider, </w:t>
      </w:r>
      <w:proofErr w:type="spellStart"/>
      <w:r>
        <w:rPr>
          <w:sz w:val="19"/>
        </w:rPr>
        <w:t>eds</w:t>
      </w:r>
      <w:proofErr w:type="spellEnd"/>
      <w:r>
        <w:rPr>
          <w:sz w:val="19"/>
        </w:rPr>
        <w:t xml:space="preserve">. </w:t>
      </w:r>
      <w:hyperlink w:anchor="_bookmark15" w:history="1">
        <w:r>
          <w:rPr>
            <w:color w:val="00007F"/>
            <w:sz w:val="19"/>
          </w:rPr>
          <w:t>2017</w:t>
        </w:r>
      </w:hyperlink>
      <w:r>
        <w:rPr>
          <w:sz w:val="19"/>
        </w:rPr>
        <w:t xml:space="preserve">. </w:t>
      </w:r>
      <w:r>
        <w:rPr>
          <w:i/>
          <w:sz w:val="19"/>
        </w:rPr>
        <w:t xml:space="preserve">Asyl verwalten. Zur bürokratischen Bearbeitung eines </w:t>
      </w:r>
      <w:bookmarkStart w:id="54" w:name="_bookmark87"/>
      <w:bookmarkEnd w:id="54"/>
      <w:r>
        <w:rPr>
          <w:i/>
          <w:sz w:val="19"/>
        </w:rPr>
        <w:t>gesellschaftlichen Problems</w:t>
      </w:r>
      <w:r>
        <w:rPr>
          <w:sz w:val="19"/>
        </w:rPr>
        <w:t xml:space="preserve">. Bielefeld: </w:t>
      </w:r>
      <w:proofErr w:type="spellStart"/>
      <w:r>
        <w:rPr>
          <w:sz w:val="19"/>
        </w:rPr>
        <w:t>transcript</w:t>
      </w:r>
      <w:proofErr w:type="spellEnd"/>
      <w:r>
        <w:rPr>
          <w:sz w:val="19"/>
        </w:rPr>
        <w:t>.</w:t>
      </w:r>
    </w:p>
    <w:p w14:paraId="64B84C19" w14:textId="77777777" w:rsidR="00A730B6" w:rsidRDefault="00A730B6" w:rsidP="00A730B6">
      <w:pPr>
        <w:spacing w:before="2" w:line="220" w:lineRule="auto"/>
        <w:ind w:left="319" w:right="117" w:hanging="200"/>
        <w:jc w:val="both"/>
        <w:rPr>
          <w:sz w:val="19"/>
        </w:rPr>
      </w:pPr>
      <w:r>
        <w:rPr>
          <w:sz w:val="19"/>
        </w:rPr>
        <w:t>Lavanchy,</w:t>
      </w:r>
      <w:r>
        <w:rPr>
          <w:spacing w:val="-1"/>
          <w:sz w:val="19"/>
        </w:rPr>
        <w:t xml:space="preserve"> </w:t>
      </w:r>
      <w:r>
        <w:rPr>
          <w:sz w:val="19"/>
        </w:rPr>
        <w:t>A.</w:t>
      </w:r>
      <w:r>
        <w:rPr>
          <w:spacing w:val="-1"/>
          <w:sz w:val="19"/>
        </w:rPr>
        <w:t xml:space="preserve"> </w:t>
      </w:r>
      <w:hyperlink w:anchor="_bookmark26" w:history="1">
        <w:r>
          <w:rPr>
            <w:color w:val="00007F"/>
            <w:sz w:val="19"/>
          </w:rPr>
          <w:t>2014</w:t>
        </w:r>
      </w:hyperlink>
      <w:r>
        <w:rPr>
          <w:sz w:val="19"/>
        </w:rPr>
        <w:t>.</w:t>
      </w:r>
      <w:r>
        <w:rPr>
          <w:spacing w:val="-1"/>
          <w:sz w:val="19"/>
        </w:rPr>
        <w:t xml:space="preserve"> </w:t>
      </w:r>
      <w:r>
        <w:rPr>
          <w:sz w:val="19"/>
        </w:rPr>
        <w:t>Die</w:t>
      </w:r>
      <w:r>
        <w:rPr>
          <w:spacing w:val="-2"/>
          <w:sz w:val="19"/>
        </w:rPr>
        <w:t xml:space="preserve"> </w:t>
      </w:r>
      <w:r>
        <w:rPr>
          <w:sz w:val="19"/>
        </w:rPr>
        <w:t>Gefühlswelt</w:t>
      </w:r>
      <w:r>
        <w:rPr>
          <w:spacing w:val="-1"/>
          <w:sz w:val="19"/>
        </w:rPr>
        <w:t xml:space="preserve"> </w:t>
      </w:r>
      <w:r>
        <w:rPr>
          <w:sz w:val="19"/>
        </w:rPr>
        <w:t>des</w:t>
      </w:r>
      <w:r>
        <w:rPr>
          <w:spacing w:val="-1"/>
          <w:sz w:val="19"/>
        </w:rPr>
        <w:t xml:space="preserve"> </w:t>
      </w:r>
      <w:r>
        <w:rPr>
          <w:sz w:val="19"/>
        </w:rPr>
        <w:t>Gesetzes:</w:t>
      </w:r>
      <w:r>
        <w:rPr>
          <w:spacing w:val="-1"/>
          <w:sz w:val="19"/>
        </w:rPr>
        <w:t xml:space="preserve"> </w:t>
      </w:r>
      <w:r>
        <w:rPr>
          <w:sz w:val="19"/>
        </w:rPr>
        <w:t>Die kritische</w:t>
      </w:r>
      <w:r>
        <w:rPr>
          <w:spacing w:val="-2"/>
          <w:sz w:val="19"/>
        </w:rPr>
        <w:t xml:space="preserve"> </w:t>
      </w:r>
      <w:r>
        <w:rPr>
          <w:sz w:val="19"/>
        </w:rPr>
        <w:t>Umsetzung</w:t>
      </w:r>
      <w:r>
        <w:rPr>
          <w:spacing w:val="-1"/>
          <w:sz w:val="19"/>
        </w:rPr>
        <w:t xml:space="preserve"> </w:t>
      </w:r>
      <w:r>
        <w:rPr>
          <w:sz w:val="19"/>
        </w:rPr>
        <w:t>von</w:t>
      </w:r>
      <w:r>
        <w:rPr>
          <w:spacing w:val="-1"/>
          <w:sz w:val="19"/>
        </w:rPr>
        <w:t xml:space="preserve"> </w:t>
      </w:r>
      <w:r>
        <w:rPr>
          <w:sz w:val="19"/>
        </w:rPr>
        <w:t xml:space="preserve">eherechtlichen </w:t>
      </w:r>
      <w:bookmarkStart w:id="55" w:name="_bookmark88"/>
      <w:bookmarkEnd w:id="55"/>
      <w:r>
        <w:rPr>
          <w:sz w:val="19"/>
        </w:rPr>
        <w:t xml:space="preserve">Vorschriften im </w:t>
      </w:r>
      <w:proofErr w:type="spellStart"/>
      <w:r>
        <w:rPr>
          <w:sz w:val="19"/>
        </w:rPr>
        <w:t>Zivistandsamt</w:t>
      </w:r>
      <w:proofErr w:type="spellEnd"/>
      <w:r>
        <w:rPr>
          <w:sz w:val="19"/>
        </w:rPr>
        <w:t xml:space="preserve">. </w:t>
      </w:r>
      <w:r>
        <w:rPr>
          <w:i/>
          <w:sz w:val="19"/>
        </w:rPr>
        <w:t xml:space="preserve">FAMPRA </w:t>
      </w:r>
      <w:r>
        <w:rPr>
          <w:sz w:val="19"/>
        </w:rPr>
        <w:t>1:92–117.</w:t>
      </w:r>
    </w:p>
    <w:p w14:paraId="0D4C3C6B" w14:textId="77777777" w:rsidR="00A730B6" w:rsidRDefault="00A730B6" w:rsidP="00A730B6">
      <w:pPr>
        <w:spacing w:before="2" w:line="225" w:lineRule="auto"/>
        <w:ind w:left="319" w:right="118" w:hanging="200"/>
        <w:jc w:val="both"/>
        <w:rPr>
          <w:sz w:val="19"/>
        </w:rPr>
      </w:pPr>
      <w:proofErr w:type="spellStart"/>
      <w:r>
        <w:rPr>
          <w:sz w:val="19"/>
        </w:rPr>
        <w:t>Liodden</w:t>
      </w:r>
      <w:proofErr w:type="spellEnd"/>
      <w:r>
        <w:rPr>
          <w:sz w:val="19"/>
        </w:rPr>
        <w:t xml:space="preserve">, T. M. </w:t>
      </w:r>
      <w:hyperlink w:anchor="_bookmark14" w:history="1">
        <w:r>
          <w:rPr>
            <w:color w:val="00007F"/>
            <w:sz w:val="19"/>
          </w:rPr>
          <w:t>2016</w:t>
        </w:r>
      </w:hyperlink>
      <w:r>
        <w:rPr>
          <w:sz w:val="19"/>
        </w:rPr>
        <w:t xml:space="preserve">. The </w:t>
      </w:r>
      <w:proofErr w:type="spellStart"/>
      <w:r>
        <w:rPr>
          <w:sz w:val="19"/>
        </w:rPr>
        <w:t>burdens</w:t>
      </w:r>
      <w:proofErr w:type="spellEnd"/>
      <w:r>
        <w:rPr>
          <w:sz w:val="19"/>
        </w:rPr>
        <w:t xml:space="preserve"> </w:t>
      </w:r>
      <w:proofErr w:type="spellStart"/>
      <w:r>
        <w:rPr>
          <w:sz w:val="19"/>
        </w:rPr>
        <w:t>of</w:t>
      </w:r>
      <w:proofErr w:type="spellEnd"/>
      <w:r>
        <w:rPr>
          <w:sz w:val="19"/>
        </w:rPr>
        <w:t xml:space="preserve"> </w:t>
      </w:r>
      <w:proofErr w:type="spellStart"/>
      <w:r>
        <w:rPr>
          <w:sz w:val="19"/>
        </w:rPr>
        <w:t>discretion</w:t>
      </w:r>
      <w:proofErr w:type="spellEnd"/>
      <w:r>
        <w:rPr>
          <w:sz w:val="19"/>
        </w:rPr>
        <w:t xml:space="preserve">: Managing </w:t>
      </w:r>
      <w:proofErr w:type="spellStart"/>
      <w:r>
        <w:rPr>
          <w:sz w:val="19"/>
        </w:rPr>
        <w:t>uncertainty</w:t>
      </w:r>
      <w:proofErr w:type="spellEnd"/>
      <w:r>
        <w:rPr>
          <w:sz w:val="19"/>
        </w:rPr>
        <w:t xml:space="preserve"> in </w:t>
      </w:r>
      <w:proofErr w:type="spellStart"/>
      <w:r>
        <w:rPr>
          <w:sz w:val="19"/>
        </w:rPr>
        <w:t>the</w:t>
      </w:r>
      <w:proofErr w:type="spellEnd"/>
      <w:r>
        <w:rPr>
          <w:sz w:val="19"/>
        </w:rPr>
        <w:t xml:space="preserve"> </w:t>
      </w:r>
      <w:proofErr w:type="spellStart"/>
      <w:r>
        <w:rPr>
          <w:sz w:val="19"/>
        </w:rPr>
        <w:t>asylum</w:t>
      </w:r>
      <w:proofErr w:type="spellEnd"/>
      <w:r>
        <w:rPr>
          <w:sz w:val="19"/>
        </w:rPr>
        <w:t xml:space="preserve"> </w:t>
      </w:r>
      <w:bookmarkStart w:id="56" w:name="_bookmark89"/>
      <w:bookmarkEnd w:id="56"/>
      <w:proofErr w:type="spellStart"/>
      <w:r>
        <w:rPr>
          <w:sz w:val="19"/>
        </w:rPr>
        <w:t>bureaucracy</w:t>
      </w:r>
      <w:proofErr w:type="spellEnd"/>
      <w:r>
        <w:rPr>
          <w:sz w:val="19"/>
        </w:rPr>
        <w:t xml:space="preserve">. PhD Dissertation, University </w:t>
      </w:r>
      <w:proofErr w:type="spellStart"/>
      <w:r>
        <w:rPr>
          <w:sz w:val="19"/>
        </w:rPr>
        <w:t>of</w:t>
      </w:r>
      <w:proofErr w:type="spellEnd"/>
      <w:r>
        <w:rPr>
          <w:sz w:val="19"/>
        </w:rPr>
        <w:t xml:space="preserve"> Oslo.</w:t>
      </w:r>
    </w:p>
    <w:p w14:paraId="40B68679" w14:textId="77777777" w:rsidR="00A730B6" w:rsidRDefault="00A730B6" w:rsidP="00A730B6">
      <w:pPr>
        <w:spacing w:line="225" w:lineRule="auto"/>
        <w:ind w:left="319" w:right="118" w:hanging="200"/>
        <w:jc w:val="both"/>
        <w:rPr>
          <w:sz w:val="19"/>
        </w:rPr>
      </w:pPr>
      <w:r>
        <w:rPr>
          <w:sz w:val="19"/>
        </w:rPr>
        <w:t>Lipsky,</w:t>
      </w:r>
      <w:r>
        <w:rPr>
          <w:spacing w:val="40"/>
          <w:sz w:val="19"/>
        </w:rPr>
        <w:t xml:space="preserve"> </w:t>
      </w:r>
      <w:r>
        <w:rPr>
          <w:sz w:val="19"/>
        </w:rPr>
        <w:t>M.</w:t>
      </w:r>
      <w:r>
        <w:rPr>
          <w:spacing w:val="40"/>
          <w:sz w:val="19"/>
        </w:rPr>
        <w:t xml:space="preserve"> </w:t>
      </w:r>
      <w:hyperlink w:anchor="_bookmark12" w:history="1">
        <w:r>
          <w:rPr>
            <w:color w:val="00007F"/>
            <w:sz w:val="19"/>
          </w:rPr>
          <w:t>2010</w:t>
        </w:r>
      </w:hyperlink>
      <w:r>
        <w:rPr>
          <w:sz w:val="19"/>
        </w:rPr>
        <w:t>.</w:t>
      </w:r>
      <w:r>
        <w:rPr>
          <w:spacing w:val="40"/>
          <w:sz w:val="19"/>
        </w:rPr>
        <w:t xml:space="preserve"> </w:t>
      </w:r>
      <w:r>
        <w:rPr>
          <w:i/>
          <w:sz w:val="19"/>
        </w:rPr>
        <w:t>Street-level</w:t>
      </w:r>
      <w:r>
        <w:rPr>
          <w:i/>
          <w:spacing w:val="40"/>
          <w:sz w:val="19"/>
        </w:rPr>
        <w:t xml:space="preserve"> </w:t>
      </w:r>
      <w:proofErr w:type="spellStart"/>
      <w:r>
        <w:rPr>
          <w:i/>
          <w:sz w:val="19"/>
        </w:rPr>
        <w:t>bureaucracy</w:t>
      </w:r>
      <w:proofErr w:type="spellEnd"/>
      <w:r>
        <w:rPr>
          <w:i/>
          <w:sz w:val="19"/>
        </w:rPr>
        <w:t>:</w:t>
      </w:r>
      <w:r>
        <w:rPr>
          <w:i/>
          <w:spacing w:val="40"/>
          <w:sz w:val="19"/>
        </w:rPr>
        <w:t xml:space="preserve"> </w:t>
      </w:r>
      <w:r>
        <w:rPr>
          <w:i/>
          <w:sz w:val="19"/>
        </w:rPr>
        <w:t>Dilemmas</w:t>
      </w:r>
      <w:r>
        <w:rPr>
          <w:i/>
          <w:spacing w:val="40"/>
          <w:sz w:val="19"/>
        </w:rPr>
        <w:t xml:space="preserve"> </w:t>
      </w:r>
      <w:proofErr w:type="spellStart"/>
      <w:r>
        <w:rPr>
          <w:i/>
          <w:sz w:val="19"/>
        </w:rPr>
        <w:t>of</w:t>
      </w:r>
      <w:proofErr w:type="spellEnd"/>
      <w:r>
        <w:rPr>
          <w:i/>
          <w:spacing w:val="40"/>
          <w:sz w:val="19"/>
        </w:rPr>
        <w:t xml:space="preserve"> </w:t>
      </w:r>
      <w:proofErr w:type="spellStart"/>
      <w:r>
        <w:rPr>
          <w:i/>
          <w:sz w:val="19"/>
        </w:rPr>
        <w:t>the</w:t>
      </w:r>
      <w:proofErr w:type="spellEnd"/>
      <w:r>
        <w:rPr>
          <w:i/>
          <w:spacing w:val="40"/>
          <w:sz w:val="19"/>
        </w:rPr>
        <w:t xml:space="preserve"> </w:t>
      </w:r>
      <w:r>
        <w:rPr>
          <w:i/>
          <w:sz w:val="19"/>
        </w:rPr>
        <w:t>individual</w:t>
      </w:r>
      <w:r>
        <w:rPr>
          <w:i/>
          <w:spacing w:val="40"/>
          <w:sz w:val="19"/>
        </w:rPr>
        <w:t xml:space="preserve"> </w:t>
      </w:r>
      <w:r>
        <w:rPr>
          <w:i/>
          <w:sz w:val="19"/>
        </w:rPr>
        <w:t>in</w:t>
      </w:r>
      <w:r>
        <w:rPr>
          <w:i/>
          <w:spacing w:val="40"/>
          <w:sz w:val="19"/>
        </w:rPr>
        <w:t xml:space="preserve"> </w:t>
      </w:r>
      <w:proofErr w:type="spellStart"/>
      <w:r>
        <w:rPr>
          <w:i/>
          <w:sz w:val="19"/>
        </w:rPr>
        <w:t>public</w:t>
      </w:r>
      <w:proofErr w:type="spellEnd"/>
      <w:r>
        <w:rPr>
          <w:i/>
          <w:spacing w:val="40"/>
          <w:sz w:val="19"/>
        </w:rPr>
        <w:t xml:space="preserve"> </w:t>
      </w:r>
      <w:proofErr w:type="spellStart"/>
      <w:r>
        <w:rPr>
          <w:i/>
          <w:sz w:val="19"/>
        </w:rPr>
        <w:t>service</w:t>
      </w:r>
      <w:proofErr w:type="spellEnd"/>
      <w:r>
        <w:rPr>
          <w:sz w:val="19"/>
        </w:rPr>
        <w:t xml:space="preserve">. </w:t>
      </w:r>
      <w:bookmarkStart w:id="57" w:name="_bookmark90"/>
      <w:bookmarkEnd w:id="57"/>
      <w:r>
        <w:rPr>
          <w:sz w:val="19"/>
        </w:rPr>
        <w:t xml:space="preserve">New York: Russel Sage </w:t>
      </w:r>
      <w:proofErr w:type="spellStart"/>
      <w:r>
        <w:rPr>
          <w:sz w:val="19"/>
        </w:rPr>
        <w:t>Foundation</w:t>
      </w:r>
      <w:proofErr w:type="spellEnd"/>
      <w:r>
        <w:rPr>
          <w:sz w:val="19"/>
        </w:rPr>
        <w:t xml:space="preserve">. 30th </w:t>
      </w:r>
      <w:proofErr w:type="spellStart"/>
      <w:r>
        <w:rPr>
          <w:sz w:val="19"/>
        </w:rPr>
        <w:t>anniversary</w:t>
      </w:r>
      <w:proofErr w:type="spellEnd"/>
      <w:r>
        <w:rPr>
          <w:sz w:val="19"/>
        </w:rPr>
        <w:t xml:space="preserve"> </w:t>
      </w:r>
      <w:proofErr w:type="spellStart"/>
      <w:r>
        <w:rPr>
          <w:sz w:val="19"/>
        </w:rPr>
        <w:t>ed</w:t>
      </w:r>
      <w:proofErr w:type="spellEnd"/>
      <w:r>
        <w:rPr>
          <w:sz w:val="19"/>
        </w:rPr>
        <w:t>.</w:t>
      </w:r>
    </w:p>
    <w:p w14:paraId="3551B33D" w14:textId="77777777" w:rsidR="00A730B6" w:rsidRDefault="00A730B6" w:rsidP="00A730B6">
      <w:pPr>
        <w:spacing w:line="223" w:lineRule="auto"/>
        <w:ind w:left="319" w:right="118" w:hanging="200"/>
        <w:jc w:val="both"/>
        <w:rPr>
          <w:sz w:val="19"/>
        </w:rPr>
      </w:pPr>
      <w:r>
        <w:rPr>
          <w:sz w:val="19"/>
        </w:rPr>
        <w:t xml:space="preserve">Maccoby, M. </w:t>
      </w:r>
      <w:hyperlink w:anchor="_bookmark46" w:history="1">
        <w:r>
          <w:rPr>
            <w:color w:val="00007F"/>
            <w:sz w:val="19"/>
          </w:rPr>
          <w:t>2007</w:t>
        </w:r>
      </w:hyperlink>
      <w:r>
        <w:rPr>
          <w:sz w:val="19"/>
        </w:rPr>
        <w:t xml:space="preserve">. </w:t>
      </w:r>
      <w:r>
        <w:rPr>
          <w:i/>
          <w:sz w:val="19"/>
        </w:rPr>
        <w:t xml:space="preserve">The </w:t>
      </w:r>
      <w:proofErr w:type="spellStart"/>
      <w:r>
        <w:rPr>
          <w:i/>
          <w:sz w:val="19"/>
        </w:rPr>
        <w:t>leaders</w:t>
      </w:r>
      <w:proofErr w:type="spellEnd"/>
      <w:r>
        <w:rPr>
          <w:i/>
          <w:sz w:val="19"/>
        </w:rPr>
        <w:t xml:space="preserve"> </w:t>
      </w:r>
      <w:proofErr w:type="spellStart"/>
      <w:r>
        <w:rPr>
          <w:i/>
          <w:sz w:val="19"/>
        </w:rPr>
        <w:t>we</w:t>
      </w:r>
      <w:proofErr w:type="spellEnd"/>
      <w:r>
        <w:rPr>
          <w:i/>
          <w:sz w:val="19"/>
        </w:rPr>
        <w:t xml:space="preserve"> </w:t>
      </w:r>
      <w:proofErr w:type="spellStart"/>
      <w:r>
        <w:rPr>
          <w:i/>
          <w:sz w:val="19"/>
        </w:rPr>
        <w:t>need</w:t>
      </w:r>
      <w:proofErr w:type="spellEnd"/>
      <w:r>
        <w:rPr>
          <w:i/>
          <w:sz w:val="19"/>
        </w:rPr>
        <w:t xml:space="preserve">: And </w:t>
      </w:r>
      <w:proofErr w:type="spellStart"/>
      <w:r>
        <w:rPr>
          <w:i/>
          <w:sz w:val="19"/>
        </w:rPr>
        <w:t>what</w:t>
      </w:r>
      <w:proofErr w:type="spellEnd"/>
      <w:r>
        <w:rPr>
          <w:i/>
          <w:sz w:val="19"/>
        </w:rPr>
        <w:t xml:space="preserve"> </w:t>
      </w:r>
      <w:proofErr w:type="spellStart"/>
      <w:r>
        <w:rPr>
          <w:i/>
          <w:sz w:val="19"/>
        </w:rPr>
        <w:t>makes</w:t>
      </w:r>
      <w:proofErr w:type="spellEnd"/>
      <w:r>
        <w:rPr>
          <w:i/>
          <w:sz w:val="19"/>
        </w:rPr>
        <w:t xml:space="preserve"> </w:t>
      </w:r>
      <w:proofErr w:type="spellStart"/>
      <w:r>
        <w:rPr>
          <w:i/>
          <w:sz w:val="19"/>
        </w:rPr>
        <w:t>us</w:t>
      </w:r>
      <w:proofErr w:type="spellEnd"/>
      <w:r>
        <w:rPr>
          <w:i/>
          <w:sz w:val="19"/>
        </w:rPr>
        <w:t xml:space="preserve"> follow</w:t>
      </w:r>
      <w:r>
        <w:rPr>
          <w:sz w:val="19"/>
        </w:rPr>
        <w:t xml:space="preserve">. Boston: Harvard Business </w:t>
      </w:r>
      <w:bookmarkStart w:id="58" w:name="_bookmark91"/>
      <w:bookmarkEnd w:id="58"/>
      <w:r>
        <w:rPr>
          <w:sz w:val="19"/>
        </w:rPr>
        <w:t>School Press.</w:t>
      </w:r>
    </w:p>
    <w:p w14:paraId="1A55F87D" w14:textId="77777777" w:rsidR="00A730B6" w:rsidRDefault="00A730B6" w:rsidP="00A730B6">
      <w:pPr>
        <w:spacing w:line="225" w:lineRule="auto"/>
        <w:ind w:left="319" w:right="118" w:hanging="200"/>
        <w:jc w:val="both"/>
        <w:rPr>
          <w:sz w:val="19"/>
        </w:rPr>
      </w:pPr>
      <w:proofErr w:type="spellStart"/>
      <w:r>
        <w:rPr>
          <w:sz w:val="19"/>
        </w:rPr>
        <w:t>Macklin</w:t>
      </w:r>
      <w:proofErr w:type="spellEnd"/>
      <w:r>
        <w:rPr>
          <w:sz w:val="19"/>
        </w:rPr>
        <w:t xml:space="preserve">, A. </w:t>
      </w:r>
      <w:hyperlink w:anchor="_bookmark34" w:history="1">
        <w:r>
          <w:rPr>
            <w:color w:val="00007F"/>
            <w:sz w:val="19"/>
          </w:rPr>
          <w:t>1998</w:t>
        </w:r>
      </w:hyperlink>
      <w:r>
        <w:rPr>
          <w:sz w:val="19"/>
        </w:rPr>
        <w:t xml:space="preserve">. Truth and </w:t>
      </w:r>
      <w:proofErr w:type="spellStart"/>
      <w:r>
        <w:rPr>
          <w:sz w:val="19"/>
        </w:rPr>
        <w:t>consequences</w:t>
      </w:r>
      <w:proofErr w:type="spellEnd"/>
      <w:r>
        <w:rPr>
          <w:sz w:val="19"/>
        </w:rPr>
        <w:t xml:space="preserve">: Credibility </w:t>
      </w:r>
      <w:proofErr w:type="spellStart"/>
      <w:r>
        <w:rPr>
          <w:sz w:val="19"/>
        </w:rPr>
        <w:t>determination</w:t>
      </w:r>
      <w:proofErr w:type="spellEnd"/>
      <w:r>
        <w:rPr>
          <w:sz w:val="19"/>
        </w:rPr>
        <w:t xml:space="preserve"> in </w:t>
      </w:r>
      <w:proofErr w:type="spellStart"/>
      <w:r>
        <w:rPr>
          <w:sz w:val="19"/>
        </w:rPr>
        <w:t>the</w:t>
      </w:r>
      <w:proofErr w:type="spellEnd"/>
      <w:r>
        <w:rPr>
          <w:sz w:val="19"/>
        </w:rPr>
        <w:t xml:space="preserve"> </w:t>
      </w:r>
      <w:proofErr w:type="spellStart"/>
      <w:r>
        <w:rPr>
          <w:sz w:val="19"/>
        </w:rPr>
        <w:t>refugee</w:t>
      </w:r>
      <w:proofErr w:type="spellEnd"/>
      <w:r>
        <w:rPr>
          <w:sz w:val="19"/>
        </w:rPr>
        <w:t xml:space="preserve"> </w:t>
      </w:r>
      <w:proofErr w:type="spellStart"/>
      <w:r>
        <w:rPr>
          <w:sz w:val="19"/>
        </w:rPr>
        <w:t>context</w:t>
      </w:r>
      <w:proofErr w:type="spellEnd"/>
      <w:r>
        <w:rPr>
          <w:sz w:val="19"/>
        </w:rPr>
        <w:t>. Conference</w:t>
      </w:r>
      <w:r>
        <w:rPr>
          <w:spacing w:val="51"/>
          <w:sz w:val="19"/>
        </w:rPr>
        <w:t xml:space="preserve"> </w:t>
      </w:r>
      <w:proofErr w:type="spellStart"/>
      <w:r>
        <w:rPr>
          <w:sz w:val="19"/>
        </w:rPr>
        <w:t>paper</w:t>
      </w:r>
      <w:proofErr w:type="spellEnd"/>
      <w:r>
        <w:rPr>
          <w:sz w:val="19"/>
        </w:rPr>
        <w:t>.</w:t>
      </w:r>
      <w:r>
        <w:rPr>
          <w:spacing w:val="51"/>
          <w:sz w:val="19"/>
        </w:rPr>
        <w:t xml:space="preserve"> </w:t>
      </w:r>
      <w:r>
        <w:rPr>
          <w:sz w:val="19"/>
        </w:rPr>
        <w:t>Ottawa,</w:t>
      </w:r>
      <w:r>
        <w:rPr>
          <w:spacing w:val="51"/>
          <w:sz w:val="19"/>
        </w:rPr>
        <w:t xml:space="preserve"> </w:t>
      </w:r>
      <w:proofErr w:type="gramStart"/>
      <w:r>
        <w:rPr>
          <w:sz w:val="19"/>
        </w:rPr>
        <w:t>Canada</w:t>
      </w:r>
      <w:r>
        <w:rPr>
          <w:spacing w:val="50"/>
          <w:sz w:val="19"/>
        </w:rPr>
        <w:t xml:space="preserve"> </w:t>
      </w:r>
      <w:r>
        <w:rPr>
          <w:sz w:val="19"/>
        </w:rPr>
        <w:t>.Ottawa</w:t>
      </w:r>
      <w:proofErr w:type="gramEnd"/>
      <w:r>
        <w:rPr>
          <w:sz w:val="19"/>
        </w:rPr>
        <w:t>:</w:t>
      </w:r>
      <w:r>
        <w:rPr>
          <w:spacing w:val="51"/>
          <w:sz w:val="19"/>
        </w:rPr>
        <w:t xml:space="preserve"> </w:t>
      </w:r>
      <w:r>
        <w:rPr>
          <w:sz w:val="19"/>
        </w:rPr>
        <w:t>International</w:t>
      </w:r>
      <w:r>
        <w:rPr>
          <w:spacing w:val="51"/>
          <w:sz w:val="19"/>
        </w:rPr>
        <w:t xml:space="preserve"> </w:t>
      </w:r>
      <w:proofErr w:type="spellStart"/>
      <w:r>
        <w:rPr>
          <w:sz w:val="19"/>
        </w:rPr>
        <w:t>Association</w:t>
      </w:r>
      <w:proofErr w:type="spellEnd"/>
      <w:r>
        <w:rPr>
          <w:spacing w:val="50"/>
          <w:sz w:val="19"/>
        </w:rPr>
        <w:t xml:space="preserve"> </w:t>
      </w:r>
      <w:proofErr w:type="spellStart"/>
      <w:r>
        <w:rPr>
          <w:sz w:val="19"/>
        </w:rPr>
        <w:t>of</w:t>
      </w:r>
      <w:proofErr w:type="spellEnd"/>
      <w:r>
        <w:rPr>
          <w:spacing w:val="51"/>
          <w:sz w:val="19"/>
        </w:rPr>
        <w:t xml:space="preserve"> </w:t>
      </w:r>
      <w:proofErr w:type="spellStart"/>
      <w:r>
        <w:rPr>
          <w:sz w:val="19"/>
        </w:rPr>
        <w:t>Refugee</w:t>
      </w:r>
      <w:proofErr w:type="spellEnd"/>
      <w:r>
        <w:rPr>
          <w:spacing w:val="50"/>
          <w:sz w:val="19"/>
        </w:rPr>
        <w:t xml:space="preserve"> </w:t>
      </w:r>
      <w:r>
        <w:rPr>
          <w:spacing w:val="-5"/>
          <w:sz w:val="19"/>
        </w:rPr>
        <w:t>Law</w:t>
      </w:r>
    </w:p>
    <w:p w14:paraId="6F2A9844" w14:textId="77777777" w:rsidR="00A730B6" w:rsidRDefault="00A730B6" w:rsidP="00A730B6">
      <w:pPr>
        <w:spacing w:line="225" w:lineRule="auto"/>
        <w:jc w:val="both"/>
        <w:rPr>
          <w:sz w:val="19"/>
        </w:rPr>
        <w:sectPr w:rsidR="00A730B6">
          <w:pgSz w:w="10080" w:h="14400"/>
          <w:pgMar w:top="740" w:right="1320" w:bottom="280" w:left="1320" w:header="502" w:footer="0" w:gutter="0"/>
          <w:cols w:space="720"/>
        </w:sectPr>
      </w:pPr>
    </w:p>
    <w:p w14:paraId="50206622" w14:textId="77777777" w:rsidR="00A730B6" w:rsidRDefault="00A730B6" w:rsidP="00A730B6">
      <w:pPr>
        <w:pStyle w:val="Textkrper"/>
        <w:spacing w:before="3"/>
        <w:rPr>
          <w:sz w:val="13"/>
        </w:rPr>
      </w:pPr>
    </w:p>
    <w:p w14:paraId="05FB02E4" w14:textId="77777777" w:rsidR="00A730B6" w:rsidRDefault="00A730B6" w:rsidP="00A730B6">
      <w:pPr>
        <w:spacing w:before="98" w:line="225" w:lineRule="auto"/>
        <w:ind w:left="319"/>
        <w:rPr>
          <w:sz w:val="19"/>
        </w:rPr>
      </w:pPr>
      <w:r>
        <w:rPr>
          <w:sz w:val="19"/>
        </w:rPr>
        <w:t>Judges.</w:t>
      </w:r>
      <w:r>
        <w:rPr>
          <w:spacing w:val="31"/>
          <w:sz w:val="19"/>
        </w:rPr>
        <w:t xml:space="preserve"> </w:t>
      </w:r>
      <w:proofErr w:type="spellStart"/>
      <w:r>
        <w:rPr>
          <w:sz w:val="19"/>
        </w:rPr>
        <w:t>Accessed</w:t>
      </w:r>
      <w:proofErr w:type="spellEnd"/>
      <w:r>
        <w:rPr>
          <w:spacing w:val="32"/>
          <w:sz w:val="19"/>
        </w:rPr>
        <w:t xml:space="preserve"> </w:t>
      </w:r>
      <w:proofErr w:type="spellStart"/>
      <w:r>
        <w:rPr>
          <w:sz w:val="19"/>
        </w:rPr>
        <w:t>October</w:t>
      </w:r>
      <w:proofErr w:type="spellEnd"/>
      <w:r>
        <w:rPr>
          <w:spacing w:val="31"/>
          <w:sz w:val="19"/>
        </w:rPr>
        <w:t xml:space="preserve"> </w:t>
      </w:r>
      <w:r>
        <w:rPr>
          <w:sz w:val="19"/>
        </w:rPr>
        <w:t>17,</w:t>
      </w:r>
      <w:r>
        <w:rPr>
          <w:spacing w:val="31"/>
          <w:sz w:val="19"/>
        </w:rPr>
        <w:t xml:space="preserve"> </w:t>
      </w:r>
      <w:r>
        <w:rPr>
          <w:sz w:val="19"/>
        </w:rPr>
        <w:t>2020.</w:t>
      </w:r>
      <w:hyperlink r:id="rId29">
        <w:r>
          <w:rPr>
            <w:color w:val="00007F"/>
            <w:sz w:val="19"/>
          </w:rPr>
          <w:t>http://refugeestudies.org/UNHCR/97%20-%20Truth%</w:t>
        </w:r>
      </w:hyperlink>
      <w:r>
        <w:rPr>
          <w:color w:val="00007F"/>
          <w:sz w:val="19"/>
        </w:rPr>
        <w:t xml:space="preserve"> </w:t>
      </w:r>
      <w:hyperlink r:id="rId30">
        <w:r>
          <w:rPr>
            <w:color w:val="00007F"/>
            <w:spacing w:val="-2"/>
            <w:sz w:val="19"/>
          </w:rPr>
          <w:t>20and%20Consequences.%20Credibility%20Determination%20in%20Refugee%20Context.</w:t>
        </w:r>
      </w:hyperlink>
    </w:p>
    <w:bookmarkStart w:id="59" w:name="_bookmark92"/>
    <w:bookmarkEnd w:id="59"/>
    <w:p w14:paraId="09AAA4D2" w14:textId="77777777" w:rsidR="00A730B6" w:rsidRDefault="00A730B6" w:rsidP="00A730B6">
      <w:pPr>
        <w:spacing w:line="234" w:lineRule="exact"/>
        <w:ind w:left="319"/>
        <w:rPr>
          <w:sz w:val="19"/>
        </w:rPr>
      </w:pPr>
      <w:r>
        <w:fldChar w:fldCharType="begin"/>
      </w:r>
      <w:r>
        <w:instrText xml:space="preserve"> HYPERLINK "http://refugeestudies.org/UNHCR/97%20-%20Truth%20and%20Consequences.%20Credibility%20Determination%20in%20Refugee%20Context.%20by%20Audrey%20Macklin.pdf" \h </w:instrText>
      </w:r>
      <w:r>
        <w:fldChar w:fldCharType="separate"/>
      </w:r>
      <w:r>
        <w:rPr>
          <w:color w:val="00007F"/>
          <w:spacing w:val="-2"/>
          <w:sz w:val="19"/>
        </w:rPr>
        <w:t>%20by%20Audrey%20Macklin.pdf</w:t>
      </w:r>
      <w:r>
        <w:rPr>
          <w:color w:val="00007F"/>
          <w:spacing w:val="-2"/>
          <w:sz w:val="19"/>
        </w:rPr>
        <w:fldChar w:fldCharType="end"/>
      </w:r>
    </w:p>
    <w:p w14:paraId="7281C468" w14:textId="77777777" w:rsidR="00A730B6" w:rsidRDefault="00A730B6" w:rsidP="00A730B6">
      <w:pPr>
        <w:spacing w:line="241" w:lineRule="exact"/>
        <w:ind w:left="120"/>
        <w:jc w:val="both"/>
        <w:rPr>
          <w:sz w:val="19"/>
        </w:rPr>
      </w:pPr>
      <w:bookmarkStart w:id="60" w:name="_bookmark93"/>
      <w:bookmarkEnd w:id="60"/>
      <w:proofErr w:type="spellStart"/>
      <w:r>
        <w:rPr>
          <w:sz w:val="19"/>
        </w:rPr>
        <w:t>Marfleet</w:t>
      </w:r>
      <w:proofErr w:type="spellEnd"/>
      <w:r>
        <w:rPr>
          <w:sz w:val="19"/>
        </w:rPr>
        <w:t>,</w:t>
      </w:r>
      <w:r>
        <w:rPr>
          <w:spacing w:val="9"/>
          <w:sz w:val="19"/>
        </w:rPr>
        <w:t xml:space="preserve"> </w:t>
      </w:r>
      <w:r>
        <w:rPr>
          <w:sz w:val="19"/>
        </w:rPr>
        <w:t>P.</w:t>
      </w:r>
      <w:r>
        <w:rPr>
          <w:spacing w:val="8"/>
          <w:sz w:val="19"/>
        </w:rPr>
        <w:t xml:space="preserve"> </w:t>
      </w:r>
      <w:hyperlink w:anchor="_bookmark1" w:history="1">
        <w:r>
          <w:rPr>
            <w:color w:val="00007F"/>
            <w:sz w:val="19"/>
          </w:rPr>
          <w:t>2006</w:t>
        </w:r>
      </w:hyperlink>
      <w:r>
        <w:rPr>
          <w:sz w:val="19"/>
        </w:rPr>
        <w:t>.</w:t>
      </w:r>
      <w:r>
        <w:rPr>
          <w:spacing w:val="9"/>
          <w:sz w:val="19"/>
        </w:rPr>
        <w:t xml:space="preserve"> </w:t>
      </w:r>
      <w:proofErr w:type="spellStart"/>
      <w:r>
        <w:rPr>
          <w:i/>
          <w:sz w:val="19"/>
        </w:rPr>
        <w:t>Refugees</w:t>
      </w:r>
      <w:proofErr w:type="spellEnd"/>
      <w:r>
        <w:rPr>
          <w:i/>
          <w:spacing w:val="8"/>
          <w:sz w:val="19"/>
        </w:rPr>
        <w:t xml:space="preserve"> </w:t>
      </w:r>
      <w:r>
        <w:rPr>
          <w:i/>
          <w:sz w:val="19"/>
        </w:rPr>
        <w:t>in</w:t>
      </w:r>
      <w:r>
        <w:rPr>
          <w:i/>
          <w:spacing w:val="9"/>
          <w:sz w:val="19"/>
        </w:rPr>
        <w:t xml:space="preserve"> </w:t>
      </w:r>
      <w:r>
        <w:rPr>
          <w:i/>
          <w:sz w:val="19"/>
        </w:rPr>
        <w:t>a</w:t>
      </w:r>
      <w:r>
        <w:rPr>
          <w:i/>
          <w:spacing w:val="8"/>
          <w:sz w:val="19"/>
        </w:rPr>
        <w:t xml:space="preserve"> </w:t>
      </w:r>
      <w:r>
        <w:rPr>
          <w:i/>
          <w:sz w:val="19"/>
        </w:rPr>
        <w:t>global</w:t>
      </w:r>
      <w:r>
        <w:rPr>
          <w:i/>
          <w:spacing w:val="8"/>
          <w:sz w:val="19"/>
        </w:rPr>
        <w:t xml:space="preserve"> </w:t>
      </w:r>
      <w:proofErr w:type="spellStart"/>
      <w:r>
        <w:rPr>
          <w:i/>
          <w:sz w:val="19"/>
        </w:rPr>
        <w:t>era</w:t>
      </w:r>
      <w:proofErr w:type="spellEnd"/>
      <w:r>
        <w:rPr>
          <w:sz w:val="19"/>
        </w:rPr>
        <w:t>.</w:t>
      </w:r>
      <w:r>
        <w:rPr>
          <w:spacing w:val="9"/>
          <w:sz w:val="19"/>
        </w:rPr>
        <w:t xml:space="preserve"> </w:t>
      </w:r>
      <w:r>
        <w:rPr>
          <w:sz w:val="19"/>
        </w:rPr>
        <w:t>Basingstoke:</w:t>
      </w:r>
      <w:r>
        <w:rPr>
          <w:spacing w:val="9"/>
          <w:sz w:val="19"/>
        </w:rPr>
        <w:t xml:space="preserve"> </w:t>
      </w:r>
      <w:r>
        <w:rPr>
          <w:spacing w:val="-2"/>
          <w:sz w:val="19"/>
        </w:rPr>
        <w:t>Palgrave.</w:t>
      </w:r>
    </w:p>
    <w:p w14:paraId="7758CBDB" w14:textId="77777777" w:rsidR="00A730B6" w:rsidRDefault="00A730B6" w:rsidP="00A730B6">
      <w:pPr>
        <w:spacing w:before="3" w:line="225" w:lineRule="auto"/>
        <w:ind w:left="319" w:right="118" w:hanging="200"/>
        <w:jc w:val="both"/>
        <w:rPr>
          <w:sz w:val="19"/>
        </w:rPr>
      </w:pPr>
      <w:proofErr w:type="spellStart"/>
      <w:r>
        <w:rPr>
          <w:sz w:val="19"/>
        </w:rPr>
        <w:t>Miaz</w:t>
      </w:r>
      <w:proofErr w:type="spellEnd"/>
      <w:r>
        <w:rPr>
          <w:sz w:val="19"/>
        </w:rPr>
        <w:t xml:space="preserve">, J. </w:t>
      </w:r>
      <w:hyperlink w:anchor="_bookmark14" w:history="1">
        <w:r>
          <w:rPr>
            <w:color w:val="00007F"/>
            <w:sz w:val="19"/>
          </w:rPr>
          <w:t>2017</w:t>
        </w:r>
      </w:hyperlink>
      <w:r>
        <w:rPr>
          <w:sz w:val="19"/>
        </w:rPr>
        <w:t xml:space="preserve">. </w:t>
      </w:r>
      <w:proofErr w:type="spellStart"/>
      <w:r>
        <w:rPr>
          <w:sz w:val="19"/>
        </w:rPr>
        <w:t>Politique</w:t>
      </w:r>
      <w:proofErr w:type="spellEnd"/>
      <w:r>
        <w:rPr>
          <w:sz w:val="19"/>
        </w:rPr>
        <w:t xml:space="preserve"> </w:t>
      </w:r>
      <w:proofErr w:type="spellStart"/>
      <w:r>
        <w:rPr>
          <w:sz w:val="19"/>
        </w:rPr>
        <w:t>d’asile</w:t>
      </w:r>
      <w:proofErr w:type="spellEnd"/>
      <w:r>
        <w:rPr>
          <w:sz w:val="19"/>
        </w:rPr>
        <w:t xml:space="preserve"> et </w:t>
      </w:r>
      <w:proofErr w:type="spellStart"/>
      <w:r>
        <w:rPr>
          <w:sz w:val="19"/>
        </w:rPr>
        <w:t>sophistication</w:t>
      </w:r>
      <w:proofErr w:type="spellEnd"/>
      <w:r>
        <w:rPr>
          <w:sz w:val="19"/>
        </w:rPr>
        <w:t xml:space="preserve"> du </w:t>
      </w:r>
      <w:proofErr w:type="spellStart"/>
      <w:r>
        <w:rPr>
          <w:sz w:val="19"/>
        </w:rPr>
        <w:t>droit</w:t>
      </w:r>
      <w:proofErr w:type="spellEnd"/>
      <w:r>
        <w:rPr>
          <w:sz w:val="19"/>
        </w:rPr>
        <w:t xml:space="preserve">: </w:t>
      </w:r>
      <w:proofErr w:type="spellStart"/>
      <w:r>
        <w:rPr>
          <w:sz w:val="19"/>
        </w:rPr>
        <w:t>Pratiques</w:t>
      </w:r>
      <w:proofErr w:type="spellEnd"/>
      <w:r>
        <w:rPr>
          <w:sz w:val="19"/>
        </w:rPr>
        <w:t xml:space="preserve"> administratives et </w:t>
      </w:r>
      <w:proofErr w:type="spellStart"/>
      <w:r>
        <w:rPr>
          <w:sz w:val="19"/>
        </w:rPr>
        <w:t>défense</w:t>
      </w:r>
      <w:proofErr w:type="spellEnd"/>
      <w:r>
        <w:rPr>
          <w:sz w:val="19"/>
        </w:rPr>
        <w:t xml:space="preserve"> </w:t>
      </w:r>
      <w:proofErr w:type="spellStart"/>
      <w:r>
        <w:rPr>
          <w:sz w:val="19"/>
        </w:rPr>
        <w:t>juridique</w:t>
      </w:r>
      <w:proofErr w:type="spellEnd"/>
      <w:r>
        <w:rPr>
          <w:spacing w:val="-1"/>
          <w:sz w:val="19"/>
        </w:rPr>
        <w:t xml:space="preserve"> </w:t>
      </w:r>
      <w:proofErr w:type="spellStart"/>
      <w:r>
        <w:rPr>
          <w:sz w:val="19"/>
        </w:rPr>
        <w:t>desmigrants</w:t>
      </w:r>
      <w:proofErr w:type="spellEnd"/>
      <w:r>
        <w:rPr>
          <w:spacing w:val="-2"/>
          <w:sz w:val="19"/>
        </w:rPr>
        <w:t xml:space="preserve"> </w:t>
      </w:r>
      <w:r>
        <w:rPr>
          <w:sz w:val="19"/>
        </w:rPr>
        <w:t>en</w:t>
      </w:r>
      <w:r>
        <w:rPr>
          <w:spacing w:val="-2"/>
          <w:sz w:val="19"/>
        </w:rPr>
        <w:t xml:space="preserve"> </w:t>
      </w:r>
      <w:r>
        <w:rPr>
          <w:sz w:val="19"/>
        </w:rPr>
        <w:t>Suisse</w:t>
      </w:r>
      <w:r>
        <w:rPr>
          <w:spacing w:val="-2"/>
          <w:sz w:val="19"/>
        </w:rPr>
        <w:t xml:space="preserve"> </w:t>
      </w:r>
      <w:r>
        <w:rPr>
          <w:sz w:val="19"/>
        </w:rPr>
        <w:t>(1981-2015).</w:t>
      </w:r>
      <w:r>
        <w:rPr>
          <w:spacing w:val="-3"/>
          <w:sz w:val="19"/>
        </w:rPr>
        <w:t xml:space="preserve"> </w:t>
      </w:r>
      <w:r>
        <w:rPr>
          <w:sz w:val="19"/>
        </w:rPr>
        <w:t>PhD</w:t>
      </w:r>
      <w:r>
        <w:rPr>
          <w:spacing w:val="-2"/>
          <w:sz w:val="19"/>
        </w:rPr>
        <w:t xml:space="preserve"> </w:t>
      </w:r>
      <w:r>
        <w:rPr>
          <w:sz w:val="19"/>
        </w:rPr>
        <w:t>Dissertation,</w:t>
      </w:r>
      <w:r>
        <w:rPr>
          <w:spacing w:val="-2"/>
          <w:sz w:val="19"/>
        </w:rPr>
        <w:t xml:space="preserve"> </w:t>
      </w:r>
      <w:r>
        <w:rPr>
          <w:sz w:val="19"/>
        </w:rPr>
        <w:t>University</w:t>
      </w:r>
      <w:r>
        <w:rPr>
          <w:spacing w:val="-1"/>
          <w:sz w:val="19"/>
        </w:rPr>
        <w:t xml:space="preserve"> </w:t>
      </w:r>
      <w:proofErr w:type="spellStart"/>
      <w:r>
        <w:rPr>
          <w:sz w:val="19"/>
        </w:rPr>
        <w:t>of</w:t>
      </w:r>
      <w:proofErr w:type="spellEnd"/>
      <w:r>
        <w:rPr>
          <w:spacing w:val="-2"/>
          <w:sz w:val="19"/>
        </w:rPr>
        <w:t xml:space="preserve"> </w:t>
      </w:r>
      <w:r>
        <w:rPr>
          <w:sz w:val="19"/>
        </w:rPr>
        <w:t>Lausanne</w:t>
      </w:r>
      <w:r>
        <w:rPr>
          <w:spacing w:val="-3"/>
          <w:sz w:val="19"/>
        </w:rPr>
        <w:t xml:space="preserve"> </w:t>
      </w:r>
      <w:r>
        <w:rPr>
          <w:sz w:val="19"/>
        </w:rPr>
        <w:t xml:space="preserve">and </w:t>
      </w:r>
      <w:bookmarkStart w:id="61" w:name="_bookmark94"/>
      <w:bookmarkEnd w:id="61"/>
      <w:r>
        <w:rPr>
          <w:sz w:val="19"/>
        </w:rPr>
        <w:t xml:space="preserve">University </w:t>
      </w:r>
      <w:proofErr w:type="spellStart"/>
      <w:r>
        <w:rPr>
          <w:sz w:val="19"/>
        </w:rPr>
        <w:t>of</w:t>
      </w:r>
      <w:proofErr w:type="spellEnd"/>
      <w:r>
        <w:rPr>
          <w:sz w:val="19"/>
        </w:rPr>
        <w:t xml:space="preserve"> Strasbourg.</w:t>
      </w:r>
    </w:p>
    <w:p w14:paraId="249176FD" w14:textId="77777777" w:rsidR="00A730B6" w:rsidRDefault="00A730B6" w:rsidP="00A730B6">
      <w:pPr>
        <w:spacing w:line="225" w:lineRule="auto"/>
        <w:ind w:left="319" w:right="117" w:hanging="200"/>
        <w:jc w:val="both"/>
        <w:rPr>
          <w:sz w:val="19"/>
        </w:rPr>
      </w:pPr>
      <w:proofErr w:type="spellStart"/>
      <w:r>
        <w:rPr>
          <w:sz w:val="19"/>
        </w:rPr>
        <w:t>Mountz</w:t>
      </w:r>
      <w:proofErr w:type="spellEnd"/>
      <w:r>
        <w:rPr>
          <w:sz w:val="19"/>
        </w:rPr>
        <w:t xml:space="preserve">, A. </w:t>
      </w:r>
      <w:hyperlink w:anchor="_bookmark14" w:history="1">
        <w:r>
          <w:rPr>
            <w:color w:val="00007F"/>
            <w:sz w:val="19"/>
          </w:rPr>
          <w:t>2010</w:t>
        </w:r>
      </w:hyperlink>
      <w:r>
        <w:rPr>
          <w:sz w:val="19"/>
        </w:rPr>
        <w:t xml:space="preserve">. </w:t>
      </w:r>
      <w:proofErr w:type="spellStart"/>
      <w:r>
        <w:rPr>
          <w:i/>
          <w:sz w:val="19"/>
        </w:rPr>
        <w:t>Seeking</w:t>
      </w:r>
      <w:proofErr w:type="spellEnd"/>
      <w:r>
        <w:rPr>
          <w:i/>
          <w:sz w:val="19"/>
        </w:rPr>
        <w:t xml:space="preserve"> </w:t>
      </w:r>
      <w:proofErr w:type="spellStart"/>
      <w:r>
        <w:rPr>
          <w:i/>
          <w:sz w:val="19"/>
        </w:rPr>
        <w:t>asylum</w:t>
      </w:r>
      <w:proofErr w:type="spellEnd"/>
      <w:r>
        <w:rPr>
          <w:i/>
          <w:sz w:val="19"/>
        </w:rPr>
        <w:t xml:space="preserve">: Human </w:t>
      </w:r>
      <w:proofErr w:type="spellStart"/>
      <w:r>
        <w:rPr>
          <w:i/>
          <w:sz w:val="19"/>
        </w:rPr>
        <w:t>smuggling</w:t>
      </w:r>
      <w:proofErr w:type="spellEnd"/>
      <w:r>
        <w:rPr>
          <w:i/>
          <w:sz w:val="19"/>
        </w:rPr>
        <w:t xml:space="preserve"> and </w:t>
      </w:r>
      <w:proofErr w:type="spellStart"/>
      <w:r>
        <w:rPr>
          <w:i/>
          <w:sz w:val="19"/>
        </w:rPr>
        <w:t>bureaucracy</w:t>
      </w:r>
      <w:proofErr w:type="spellEnd"/>
      <w:r>
        <w:rPr>
          <w:i/>
          <w:sz w:val="19"/>
        </w:rPr>
        <w:t xml:space="preserve"> at </w:t>
      </w:r>
      <w:proofErr w:type="spellStart"/>
      <w:r>
        <w:rPr>
          <w:i/>
          <w:sz w:val="19"/>
        </w:rPr>
        <w:t>the</w:t>
      </w:r>
      <w:proofErr w:type="spellEnd"/>
      <w:r>
        <w:rPr>
          <w:i/>
          <w:sz w:val="19"/>
        </w:rPr>
        <w:t xml:space="preserve"> </w:t>
      </w:r>
      <w:proofErr w:type="spellStart"/>
      <w:r>
        <w:rPr>
          <w:i/>
          <w:sz w:val="19"/>
        </w:rPr>
        <w:t>border</w:t>
      </w:r>
      <w:proofErr w:type="spellEnd"/>
      <w:r>
        <w:rPr>
          <w:sz w:val="19"/>
        </w:rPr>
        <w:t xml:space="preserve">. </w:t>
      </w:r>
      <w:bookmarkStart w:id="62" w:name="_bookmark95"/>
      <w:bookmarkEnd w:id="62"/>
      <w:r>
        <w:rPr>
          <w:sz w:val="19"/>
        </w:rPr>
        <w:t xml:space="preserve">Minneapolis: University </w:t>
      </w:r>
      <w:proofErr w:type="spellStart"/>
      <w:r>
        <w:rPr>
          <w:sz w:val="19"/>
        </w:rPr>
        <w:t>of</w:t>
      </w:r>
      <w:proofErr w:type="spellEnd"/>
      <w:r>
        <w:rPr>
          <w:sz w:val="19"/>
        </w:rPr>
        <w:t xml:space="preserve"> Minnesota Press.</w:t>
      </w:r>
    </w:p>
    <w:p w14:paraId="7B8E8712" w14:textId="77777777" w:rsidR="00A730B6" w:rsidRDefault="00A730B6" w:rsidP="00A730B6">
      <w:pPr>
        <w:spacing w:line="223" w:lineRule="auto"/>
        <w:ind w:left="319" w:right="117" w:hanging="200"/>
        <w:jc w:val="both"/>
        <w:rPr>
          <w:sz w:val="19"/>
        </w:rPr>
      </w:pPr>
      <w:proofErr w:type="spellStart"/>
      <w:r>
        <w:rPr>
          <w:sz w:val="19"/>
        </w:rPr>
        <w:t>Poertner</w:t>
      </w:r>
      <w:proofErr w:type="spellEnd"/>
      <w:r>
        <w:rPr>
          <w:sz w:val="19"/>
        </w:rPr>
        <w:t xml:space="preserve">, E. </w:t>
      </w:r>
      <w:hyperlink w:anchor="_bookmark31" w:history="1">
        <w:r>
          <w:rPr>
            <w:color w:val="00007F"/>
            <w:sz w:val="19"/>
          </w:rPr>
          <w:t>2017</w:t>
        </w:r>
      </w:hyperlink>
      <w:r>
        <w:rPr>
          <w:sz w:val="19"/>
        </w:rPr>
        <w:t xml:space="preserve">. </w:t>
      </w:r>
      <w:proofErr w:type="spellStart"/>
      <w:r>
        <w:rPr>
          <w:sz w:val="19"/>
        </w:rPr>
        <w:t>Governing</w:t>
      </w:r>
      <w:proofErr w:type="spellEnd"/>
      <w:r>
        <w:rPr>
          <w:sz w:val="19"/>
        </w:rPr>
        <w:t xml:space="preserve"> </w:t>
      </w:r>
      <w:proofErr w:type="spellStart"/>
      <w:r>
        <w:rPr>
          <w:sz w:val="19"/>
        </w:rPr>
        <w:t>asylum</w:t>
      </w:r>
      <w:proofErr w:type="spellEnd"/>
      <w:r>
        <w:rPr>
          <w:sz w:val="19"/>
        </w:rPr>
        <w:t xml:space="preserve"> </w:t>
      </w:r>
      <w:proofErr w:type="spellStart"/>
      <w:r>
        <w:rPr>
          <w:sz w:val="19"/>
        </w:rPr>
        <w:t>through</w:t>
      </w:r>
      <w:proofErr w:type="spellEnd"/>
      <w:r>
        <w:rPr>
          <w:sz w:val="19"/>
        </w:rPr>
        <w:t xml:space="preserve"> </w:t>
      </w:r>
      <w:proofErr w:type="spellStart"/>
      <w:r>
        <w:rPr>
          <w:sz w:val="19"/>
        </w:rPr>
        <w:t>configurations</w:t>
      </w:r>
      <w:proofErr w:type="spellEnd"/>
      <w:r>
        <w:rPr>
          <w:sz w:val="19"/>
        </w:rPr>
        <w:t xml:space="preserve"> </w:t>
      </w:r>
      <w:proofErr w:type="spellStart"/>
      <w:r>
        <w:rPr>
          <w:sz w:val="19"/>
        </w:rPr>
        <w:t>of</w:t>
      </w:r>
      <w:proofErr w:type="spellEnd"/>
      <w:r>
        <w:rPr>
          <w:sz w:val="19"/>
        </w:rPr>
        <w:t xml:space="preserve"> </w:t>
      </w:r>
      <w:proofErr w:type="spellStart"/>
      <w:r>
        <w:rPr>
          <w:sz w:val="19"/>
        </w:rPr>
        <w:t>productivity</w:t>
      </w:r>
      <w:proofErr w:type="spellEnd"/>
      <w:r>
        <w:rPr>
          <w:sz w:val="19"/>
        </w:rPr>
        <w:t xml:space="preserve"> and </w:t>
      </w:r>
      <w:proofErr w:type="spellStart"/>
      <w:r>
        <w:rPr>
          <w:sz w:val="19"/>
        </w:rPr>
        <w:t>deterrence</w:t>
      </w:r>
      <w:proofErr w:type="spellEnd"/>
      <w:r>
        <w:rPr>
          <w:sz w:val="19"/>
        </w:rPr>
        <w:t xml:space="preserve">: </w:t>
      </w:r>
      <w:proofErr w:type="spellStart"/>
      <w:r>
        <w:rPr>
          <w:sz w:val="19"/>
        </w:rPr>
        <w:t>Effects</w:t>
      </w:r>
      <w:proofErr w:type="spellEnd"/>
      <w:r>
        <w:rPr>
          <w:sz w:val="19"/>
        </w:rPr>
        <w:t xml:space="preserve"> on </w:t>
      </w:r>
      <w:proofErr w:type="spellStart"/>
      <w:r>
        <w:rPr>
          <w:sz w:val="19"/>
        </w:rPr>
        <w:t>the</w:t>
      </w:r>
      <w:proofErr w:type="spellEnd"/>
      <w:r>
        <w:rPr>
          <w:sz w:val="19"/>
        </w:rPr>
        <w:t xml:space="preserve"> </w:t>
      </w:r>
      <w:proofErr w:type="spellStart"/>
      <w:r>
        <w:rPr>
          <w:sz w:val="19"/>
        </w:rPr>
        <w:t>spatiotemporal</w:t>
      </w:r>
      <w:proofErr w:type="spellEnd"/>
      <w:r>
        <w:rPr>
          <w:sz w:val="19"/>
        </w:rPr>
        <w:t xml:space="preserve"> </w:t>
      </w:r>
      <w:proofErr w:type="spellStart"/>
      <w:r>
        <w:rPr>
          <w:sz w:val="19"/>
        </w:rPr>
        <w:t>trajectories</w:t>
      </w:r>
      <w:proofErr w:type="spellEnd"/>
      <w:r>
        <w:rPr>
          <w:sz w:val="19"/>
        </w:rPr>
        <w:t xml:space="preserve"> </w:t>
      </w:r>
      <w:proofErr w:type="spellStart"/>
      <w:r>
        <w:rPr>
          <w:sz w:val="19"/>
        </w:rPr>
        <w:t>of</w:t>
      </w:r>
      <w:proofErr w:type="spellEnd"/>
      <w:r>
        <w:rPr>
          <w:sz w:val="19"/>
        </w:rPr>
        <w:t xml:space="preserve"> </w:t>
      </w:r>
      <w:proofErr w:type="spellStart"/>
      <w:r>
        <w:rPr>
          <w:sz w:val="19"/>
        </w:rPr>
        <w:t>cases</w:t>
      </w:r>
      <w:proofErr w:type="spellEnd"/>
      <w:r>
        <w:rPr>
          <w:sz w:val="19"/>
        </w:rPr>
        <w:t xml:space="preserve"> in </w:t>
      </w:r>
      <w:proofErr w:type="spellStart"/>
      <w:r>
        <w:rPr>
          <w:sz w:val="19"/>
        </w:rPr>
        <w:t>Switzerland</w:t>
      </w:r>
      <w:proofErr w:type="spellEnd"/>
      <w:r>
        <w:rPr>
          <w:sz w:val="19"/>
        </w:rPr>
        <w:t xml:space="preserve">. </w:t>
      </w:r>
      <w:proofErr w:type="spellStart"/>
      <w:r>
        <w:rPr>
          <w:i/>
          <w:sz w:val="19"/>
        </w:rPr>
        <w:t>Geoforum</w:t>
      </w:r>
      <w:proofErr w:type="spellEnd"/>
      <w:r>
        <w:rPr>
          <w:i/>
          <w:sz w:val="19"/>
        </w:rPr>
        <w:t xml:space="preserve"> </w:t>
      </w:r>
      <w:r>
        <w:rPr>
          <w:sz w:val="19"/>
        </w:rPr>
        <w:t xml:space="preserve">78:12–21. </w:t>
      </w:r>
      <w:bookmarkStart w:id="63" w:name="_bookmark96"/>
      <w:bookmarkEnd w:id="63"/>
      <w:r>
        <w:rPr>
          <w:spacing w:val="-2"/>
          <w:sz w:val="19"/>
        </w:rPr>
        <w:t>doi:</w:t>
      </w:r>
      <w:hyperlink r:id="rId31">
        <w:r>
          <w:rPr>
            <w:color w:val="00007F"/>
            <w:spacing w:val="-2"/>
            <w:sz w:val="19"/>
          </w:rPr>
          <w:t>10.1016/j.geoforum.2016.11.004</w:t>
        </w:r>
      </w:hyperlink>
      <w:r>
        <w:rPr>
          <w:spacing w:val="-2"/>
          <w:sz w:val="19"/>
        </w:rPr>
        <w:t>.</w:t>
      </w:r>
    </w:p>
    <w:p w14:paraId="25E0C277" w14:textId="77777777" w:rsidR="00A730B6" w:rsidRDefault="00A730B6" w:rsidP="00A730B6">
      <w:pPr>
        <w:spacing w:line="225" w:lineRule="auto"/>
        <w:ind w:left="319" w:right="118" w:hanging="200"/>
        <w:jc w:val="both"/>
        <w:rPr>
          <w:sz w:val="19"/>
        </w:rPr>
      </w:pPr>
      <w:proofErr w:type="spellStart"/>
      <w:r>
        <w:rPr>
          <w:sz w:val="19"/>
        </w:rPr>
        <w:t>Poertner</w:t>
      </w:r>
      <w:proofErr w:type="spellEnd"/>
      <w:r>
        <w:rPr>
          <w:sz w:val="19"/>
        </w:rPr>
        <w:t xml:space="preserve">, E. </w:t>
      </w:r>
      <w:hyperlink w:anchor="_bookmark16" w:history="1">
        <w:r>
          <w:rPr>
            <w:color w:val="00007F"/>
            <w:sz w:val="19"/>
          </w:rPr>
          <w:t>2018</w:t>
        </w:r>
      </w:hyperlink>
      <w:r>
        <w:rPr>
          <w:sz w:val="19"/>
        </w:rPr>
        <w:t>. Re-</w:t>
      </w:r>
      <w:proofErr w:type="spellStart"/>
      <w:r>
        <w:rPr>
          <w:sz w:val="19"/>
        </w:rPr>
        <w:t>cording</w:t>
      </w:r>
      <w:proofErr w:type="spellEnd"/>
      <w:r>
        <w:rPr>
          <w:sz w:val="19"/>
        </w:rPr>
        <w:t xml:space="preserve"> </w:t>
      </w:r>
      <w:proofErr w:type="spellStart"/>
      <w:r>
        <w:rPr>
          <w:sz w:val="19"/>
        </w:rPr>
        <w:t>lives</w:t>
      </w:r>
      <w:proofErr w:type="spellEnd"/>
      <w:r>
        <w:rPr>
          <w:sz w:val="19"/>
        </w:rPr>
        <w:t xml:space="preserve">: </w:t>
      </w:r>
      <w:proofErr w:type="spellStart"/>
      <w:r>
        <w:rPr>
          <w:sz w:val="19"/>
        </w:rPr>
        <w:t>Governing</w:t>
      </w:r>
      <w:proofErr w:type="spellEnd"/>
      <w:r>
        <w:rPr>
          <w:sz w:val="19"/>
        </w:rPr>
        <w:t xml:space="preserve"> </w:t>
      </w:r>
      <w:proofErr w:type="spellStart"/>
      <w:r>
        <w:rPr>
          <w:sz w:val="19"/>
        </w:rPr>
        <w:t>asylum</w:t>
      </w:r>
      <w:proofErr w:type="spellEnd"/>
      <w:r>
        <w:rPr>
          <w:sz w:val="19"/>
        </w:rPr>
        <w:t xml:space="preserve"> in </w:t>
      </w:r>
      <w:proofErr w:type="spellStart"/>
      <w:r>
        <w:rPr>
          <w:sz w:val="19"/>
        </w:rPr>
        <w:t>Switzerland</w:t>
      </w:r>
      <w:proofErr w:type="spellEnd"/>
      <w:r>
        <w:rPr>
          <w:sz w:val="19"/>
        </w:rPr>
        <w:t xml:space="preserve"> and </w:t>
      </w:r>
      <w:proofErr w:type="spellStart"/>
      <w:r>
        <w:rPr>
          <w:sz w:val="19"/>
        </w:rPr>
        <w:t>the</w:t>
      </w:r>
      <w:proofErr w:type="spellEnd"/>
      <w:r>
        <w:rPr>
          <w:sz w:val="19"/>
        </w:rPr>
        <w:t xml:space="preserve"> </w:t>
      </w:r>
      <w:proofErr w:type="spellStart"/>
      <w:r>
        <w:rPr>
          <w:sz w:val="19"/>
        </w:rPr>
        <w:t>need</w:t>
      </w:r>
      <w:proofErr w:type="spellEnd"/>
      <w:r>
        <w:rPr>
          <w:sz w:val="19"/>
        </w:rPr>
        <w:t xml:space="preserve"> </w:t>
      </w:r>
      <w:proofErr w:type="spellStart"/>
      <w:r>
        <w:rPr>
          <w:sz w:val="19"/>
        </w:rPr>
        <w:t>to</w:t>
      </w:r>
      <w:proofErr w:type="spellEnd"/>
      <w:r>
        <w:rPr>
          <w:sz w:val="19"/>
        </w:rPr>
        <w:t xml:space="preserve"> </w:t>
      </w:r>
      <w:proofErr w:type="spellStart"/>
      <w:r>
        <w:rPr>
          <w:sz w:val="19"/>
        </w:rPr>
        <w:t>resolve</w:t>
      </w:r>
      <w:proofErr w:type="spellEnd"/>
      <w:r>
        <w:rPr>
          <w:sz w:val="19"/>
        </w:rPr>
        <w:t xml:space="preserve">. </w:t>
      </w:r>
      <w:bookmarkStart w:id="64" w:name="_bookmark97"/>
      <w:bookmarkEnd w:id="64"/>
      <w:r>
        <w:rPr>
          <w:sz w:val="19"/>
        </w:rPr>
        <w:t xml:space="preserve">PhD Dissertation, University </w:t>
      </w:r>
      <w:proofErr w:type="spellStart"/>
      <w:r>
        <w:rPr>
          <w:sz w:val="19"/>
        </w:rPr>
        <w:t>of</w:t>
      </w:r>
      <w:proofErr w:type="spellEnd"/>
      <w:r>
        <w:rPr>
          <w:sz w:val="19"/>
        </w:rPr>
        <w:t xml:space="preserve"> </w:t>
      </w:r>
      <w:proofErr w:type="spellStart"/>
      <w:r>
        <w:rPr>
          <w:sz w:val="19"/>
        </w:rPr>
        <w:t>Zurich</w:t>
      </w:r>
      <w:proofErr w:type="spellEnd"/>
      <w:r>
        <w:rPr>
          <w:sz w:val="19"/>
        </w:rPr>
        <w:t>.</w:t>
      </w:r>
    </w:p>
    <w:p w14:paraId="3A910BB3" w14:textId="77777777" w:rsidR="00A730B6" w:rsidRDefault="00A730B6" w:rsidP="00A730B6">
      <w:pPr>
        <w:spacing w:line="223" w:lineRule="auto"/>
        <w:ind w:left="80" w:right="117"/>
        <w:jc w:val="right"/>
        <w:rPr>
          <w:sz w:val="19"/>
        </w:rPr>
      </w:pPr>
      <w:r>
        <w:rPr>
          <w:sz w:val="19"/>
        </w:rPr>
        <w:t xml:space="preserve">Probst, J. </w:t>
      </w:r>
      <w:hyperlink w:anchor="_bookmark4" w:history="1">
        <w:r>
          <w:rPr>
            <w:color w:val="00007F"/>
            <w:sz w:val="19"/>
          </w:rPr>
          <w:t>2012</w:t>
        </w:r>
      </w:hyperlink>
      <w:r>
        <w:rPr>
          <w:sz w:val="19"/>
        </w:rPr>
        <w:t xml:space="preserve">. </w:t>
      </w:r>
      <w:proofErr w:type="spellStart"/>
      <w:r>
        <w:rPr>
          <w:sz w:val="19"/>
        </w:rPr>
        <w:t>Instruire</w:t>
      </w:r>
      <w:proofErr w:type="spellEnd"/>
      <w:r>
        <w:rPr>
          <w:sz w:val="19"/>
        </w:rPr>
        <w:t xml:space="preserve"> la </w:t>
      </w:r>
      <w:proofErr w:type="spellStart"/>
      <w:r>
        <w:rPr>
          <w:sz w:val="19"/>
        </w:rPr>
        <w:t>demande</w:t>
      </w:r>
      <w:proofErr w:type="spellEnd"/>
      <w:r>
        <w:rPr>
          <w:sz w:val="19"/>
        </w:rPr>
        <w:t xml:space="preserve"> </w:t>
      </w:r>
      <w:proofErr w:type="spellStart"/>
      <w:r>
        <w:rPr>
          <w:sz w:val="19"/>
        </w:rPr>
        <w:t>d’asile</w:t>
      </w:r>
      <w:proofErr w:type="spellEnd"/>
      <w:r>
        <w:rPr>
          <w:sz w:val="19"/>
        </w:rPr>
        <w:t xml:space="preserve">: </w:t>
      </w:r>
      <w:proofErr w:type="spellStart"/>
      <w:r>
        <w:rPr>
          <w:sz w:val="19"/>
        </w:rPr>
        <w:t>étude</w:t>
      </w:r>
      <w:proofErr w:type="spellEnd"/>
      <w:r>
        <w:rPr>
          <w:sz w:val="19"/>
        </w:rPr>
        <w:t xml:space="preserve"> </w:t>
      </w:r>
      <w:proofErr w:type="spellStart"/>
      <w:r>
        <w:rPr>
          <w:sz w:val="19"/>
        </w:rPr>
        <w:t>comparative</w:t>
      </w:r>
      <w:proofErr w:type="spellEnd"/>
      <w:r>
        <w:rPr>
          <w:sz w:val="19"/>
        </w:rPr>
        <w:t xml:space="preserve"> du </w:t>
      </w:r>
      <w:proofErr w:type="spellStart"/>
      <w:r>
        <w:rPr>
          <w:sz w:val="19"/>
        </w:rPr>
        <w:t>processus</w:t>
      </w:r>
      <w:proofErr w:type="spellEnd"/>
      <w:r>
        <w:rPr>
          <w:sz w:val="19"/>
        </w:rPr>
        <w:t xml:space="preserve"> </w:t>
      </w:r>
      <w:proofErr w:type="spellStart"/>
      <w:r>
        <w:rPr>
          <w:sz w:val="19"/>
        </w:rPr>
        <w:t>décisionnel</w:t>
      </w:r>
      <w:proofErr w:type="spellEnd"/>
      <w:r>
        <w:rPr>
          <w:sz w:val="19"/>
        </w:rPr>
        <w:t xml:space="preserve"> au</w:t>
      </w:r>
      <w:r>
        <w:rPr>
          <w:spacing w:val="40"/>
          <w:sz w:val="19"/>
        </w:rPr>
        <w:t xml:space="preserve"> </w:t>
      </w:r>
      <w:bookmarkStart w:id="65" w:name="_bookmark98"/>
      <w:bookmarkEnd w:id="65"/>
      <w:r>
        <w:rPr>
          <w:sz w:val="19"/>
        </w:rPr>
        <w:t xml:space="preserve">sein de </w:t>
      </w:r>
      <w:proofErr w:type="spellStart"/>
      <w:r>
        <w:rPr>
          <w:sz w:val="19"/>
        </w:rPr>
        <w:t>l’administration</w:t>
      </w:r>
      <w:proofErr w:type="spellEnd"/>
      <w:r>
        <w:rPr>
          <w:sz w:val="19"/>
        </w:rPr>
        <w:t xml:space="preserve"> </w:t>
      </w:r>
      <w:proofErr w:type="spellStart"/>
      <w:r>
        <w:rPr>
          <w:sz w:val="19"/>
        </w:rPr>
        <w:t>allemande</w:t>
      </w:r>
      <w:proofErr w:type="spellEnd"/>
      <w:r>
        <w:rPr>
          <w:sz w:val="19"/>
        </w:rPr>
        <w:t xml:space="preserve"> et </w:t>
      </w:r>
      <w:proofErr w:type="spellStart"/>
      <w:r>
        <w:rPr>
          <w:sz w:val="19"/>
        </w:rPr>
        <w:t>française</w:t>
      </w:r>
      <w:proofErr w:type="spellEnd"/>
      <w:r>
        <w:rPr>
          <w:sz w:val="19"/>
        </w:rPr>
        <w:t xml:space="preserve">. PhD Dissertation, University </w:t>
      </w:r>
      <w:proofErr w:type="spellStart"/>
      <w:r>
        <w:rPr>
          <w:sz w:val="19"/>
        </w:rPr>
        <w:t>of</w:t>
      </w:r>
      <w:proofErr w:type="spellEnd"/>
      <w:r>
        <w:rPr>
          <w:sz w:val="19"/>
        </w:rPr>
        <w:t xml:space="preserve"> Strasbourg.</w:t>
      </w:r>
    </w:p>
    <w:p w14:paraId="697A9BE8" w14:textId="77777777" w:rsidR="00A730B6" w:rsidRDefault="00A730B6" w:rsidP="00A730B6">
      <w:pPr>
        <w:spacing w:line="225" w:lineRule="auto"/>
        <w:ind w:left="319" w:right="117" w:hanging="200"/>
        <w:jc w:val="both"/>
        <w:rPr>
          <w:sz w:val="19"/>
        </w:rPr>
      </w:pPr>
      <w:r>
        <w:rPr>
          <w:sz w:val="19"/>
        </w:rPr>
        <w:t xml:space="preserve">Reckwitz, A. </w:t>
      </w:r>
      <w:hyperlink w:anchor="_bookmark35" w:history="1">
        <w:r>
          <w:rPr>
            <w:color w:val="00007F"/>
            <w:sz w:val="19"/>
          </w:rPr>
          <w:t>2002</w:t>
        </w:r>
      </w:hyperlink>
      <w:r>
        <w:rPr>
          <w:sz w:val="19"/>
        </w:rPr>
        <w:t xml:space="preserve">. </w:t>
      </w:r>
      <w:proofErr w:type="spellStart"/>
      <w:r>
        <w:rPr>
          <w:sz w:val="19"/>
        </w:rPr>
        <w:t>Toward</w:t>
      </w:r>
      <w:proofErr w:type="spellEnd"/>
      <w:r>
        <w:rPr>
          <w:sz w:val="19"/>
        </w:rPr>
        <w:t xml:space="preserve"> a </w:t>
      </w:r>
      <w:proofErr w:type="spellStart"/>
      <w:r>
        <w:rPr>
          <w:sz w:val="19"/>
        </w:rPr>
        <w:t>theory</w:t>
      </w:r>
      <w:proofErr w:type="spellEnd"/>
      <w:r>
        <w:rPr>
          <w:sz w:val="19"/>
        </w:rPr>
        <w:t xml:space="preserve"> </w:t>
      </w:r>
      <w:proofErr w:type="spellStart"/>
      <w:r>
        <w:rPr>
          <w:sz w:val="19"/>
        </w:rPr>
        <w:t>of</w:t>
      </w:r>
      <w:proofErr w:type="spellEnd"/>
      <w:r>
        <w:rPr>
          <w:sz w:val="19"/>
        </w:rPr>
        <w:t xml:space="preserve"> social </w:t>
      </w:r>
      <w:proofErr w:type="spellStart"/>
      <w:r>
        <w:rPr>
          <w:sz w:val="19"/>
        </w:rPr>
        <w:t>practices</w:t>
      </w:r>
      <w:proofErr w:type="spellEnd"/>
      <w:r>
        <w:rPr>
          <w:sz w:val="19"/>
        </w:rPr>
        <w:t xml:space="preserve">. </w:t>
      </w:r>
      <w:r>
        <w:rPr>
          <w:i/>
          <w:sz w:val="19"/>
        </w:rPr>
        <w:t xml:space="preserve">European Journal </w:t>
      </w:r>
      <w:proofErr w:type="spellStart"/>
      <w:r>
        <w:rPr>
          <w:i/>
          <w:sz w:val="19"/>
        </w:rPr>
        <w:t>of</w:t>
      </w:r>
      <w:proofErr w:type="spellEnd"/>
      <w:r>
        <w:rPr>
          <w:i/>
          <w:sz w:val="19"/>
        </w:rPr>
        <w:t xml:space="preserve"> </w:t>
      </w:r>
      <w:proofErr w:type="spellStart"/>
      <w:r>
        <w:rPr>
          <w:i/>
          <w:sz w:val="19"/>
        </w:rPr>
        <w:t>Social</w:t>
      </w:r>
      <w:proofErr w:type="spellEnd"/>
      <w:r>
        <w:rPr>
          <w:i/>
          <w:sz w:val="19"/>
        </w:rPr>
        <w:t xml:space="preserve"> Theory </w:t>
      </w:r>
      <w:r>
        <w:rPr>
          <w:sz w:val="19"/>
        </w:rPr>
        <w:t xml:space="preserve">5 </w:t>
      </w:r>
      <w:bookmarkStart w:id="66" w:name="_bookmark99"/>
      <w:bookmarkEnd w:id="66"/>
      <w:r>
        <w:rPr>
          <w:sz w:val="19"/>
        </w:rPr>
        <w:t>(2):243–63. doi:</w:t>
      </w:r>
      <w:hyperlink r:id="rId32">
        <w:r>
          <w:rPr>
            <w:color w:val="00007F"/>
            <w:sz w:val="19"/>
          </w:rPr>
          <w:t>10.1177/2F13684310222225432</w:t>
        </w:r>
      </w:hyperlink>
      <w:r>
        <w:rPr>
          <w:sz w:val="19"/>
        </w:rPr>
        <w:t>.</w:t>
      </w:r>
    </w:p>
    <w:p w14:paraId="1FBBF0DE" w14:textId="77777777" w:rsidR="00A730B6" w:rsidRDefault="00A730B6" w:rsidP="00A730B6">
      <w:pPr>
        <w:spacing w:line="223" w:lineRule="auto"/>
        <w:ind w:left="319" w:right="118" w:hanging="200"/>
        <w:jc w:val="both"/>
        <w:rPr>
          <w:sz w:val="19"/>
        </w:rPr>
      </w:pPr>
      <w:r>
        <w:rPr>
          <w:sz w:val="19"/>
        </w:rPr>
        <w:t xml:space="preserve">Reckwitz, A. </w:t>
      </w:r>
      <w:hyperlink w:anchor="_bookmark18" w:history="1">
        <w:r>
          <w:rPr>
            <w:color w:val="00007F"/>
            <w:sz w:val="19"/>
          </w:rPr>
          <w:t>2003</w:t>
        </w:r>
      </w:hyperlink>
      <w:r>
        <w:rPr>
          <w:sz w:val="19"/>
        </w:rPr>
        <w:t xml:space="preserve">. Grundelemente einer Theorie sozialer Praktiken: Eine sozialtheoretische </w:t>
      </w:r>
      <w:bookmarkStart w:id="67" w:name="_bookmark100"/>
      <w:bookmarkEnd w:id="67"/>
      <w:r>
        <w:rPr>
          <w:sz w:val="19"/>
        </w:rPr>
        <w:t xml:space="preserve">Perspektive. </w:t>
      </w:r>
      <w:r>
        <w:rPr>
          <w:i/>
          <w:sz w:val="19"/>
        </w:rPr>
        <w:t xml:space="preserve">Zeitschrift für Soziologie </w:t>
      </w:r>
      <w:r>
        <w:rPr>
          <w:sz w:val="19"/>
        </w:rPr>
        <w:t>32 (4):282–301. doi:</w:t>
      </w:r>
      <w:hyperlink r:id="rId33">
        <w:r>
          <w:rPr>
            <w:color w:val="00007F"/>
            <w:sz w:val="19"/>
          </w:rPr>
          <w:t>10.1515/zfsoz-2003-0401</w:t>
        </w:r>
      </w:hyperlink>
      <w:r>
        <w:rPr>
          <w:sz w:val="19"/>
        </w:rPr>
        <w:t>.</w:t>
      </w:r>
    </w:p>
    <w:p w14:paraId="08144979" w14:textId="77777777" w:rsidR="00A730B6" w:rsidRDefault="00A730B6" w:rsidP="00A730B6">
      <w:pPr>
        <w:spacing w:line="223" w:lineRule="auto"/>
        <w:ind w:left="319" w:right="117" w:hanging="200"/>
        <w:jc w:val="both"/>
        <w:rPr>
          <w:sz w:val="19"/>
        </w:rPr>
      </w:pPr>
      <w:r>
        <w:rPr>
          <w:sz w:val="19"/>
        </w:rPr>
        <w:t xml:space="preserve">Rousseau, C., F. </w:t>
      </w:r>
      <w:proofErr w:type="spellStart"/>
      <w:r>
        <w:rPr>
          <w:sz w:val="19"/>
        </w:rPr>
        <w:t>Crépeau</w:t>
      </w:r>
      <w:proofErr w:type="spellEnd"/>
      <w:r>
        <w:rPr>
          <w:sz w:val="19"/>
        </w:rPr>
        <w:t xml:space="preserve">, P. </w:t>
      </w:r>
      <w:proofErr w:type="spellStart"/>
      <w:r>
        <w:rPr>
          <w:sz w:val="19"/>
        </w:rPr>
        <w:t>Foxen</w:t>
      </w:r>
      <w:proofErr w:type="spellEnd"/>
      <w:r>
        <w:rPr>
          <w:sz w:val="19"/>
        </w:rPr>
        <w:t xml:space="preserve">, and F. </w:t>
      </w:r>
      <w:proofErr w:type="spellStart"/>
      <w:r>
        <w:rPr>
          <w:sz w:val="19"/>
        </w:rPr>
        <w:t>Houle</w:t>
      </w:r>
      <w:proofErr w:type="spellEnd"/>
      <w:r>
        <w:rPr>
          <w:sz w:val="19"/>
        </w:rPr>
        <w:t xml:space="preserve">. </w:t>
      </w:r>
      <w:hyperlink w:anchor="_bookmark50" w:history="1">
        <w:r>
          <w:rPr>
            <w:color w:val="00007F"/>
            <w:sz w:val="19"/>
          </w:rPr>
          <w:t>2002</w:t>
        </w:r>
      </w:hyperlink>
      <w:r>
        <w:rPr>
          <w:sz w:val="19"/>
        </w:rPr>
        <w:t xml:space="preserve">. The </w:t>
      </w:r>
      <w:proofErr w:type="spellStart"/>
      <w:r>
        <w:rPr>
          <w:sz w:val="19"/>
        </w:rPr>
        <w:t>complexity</w:t>
      </w:r>
      <w:proofErr w:type="spellEnd"/>
      <w:r>
        <w:rPr>
          <w:sz w:val="19"/>
        </w:rPr>
        <w:t xml:space="preserve"> </w:t>
      </w:r>
      <w:proofErr w:type="spellStart"/>
      <w:r>
        <w:rPr>
          <w:sz w:val="19"/>
        </w:rPr>
        <w:t>of</w:t>
      </w:r>
      <w:proofErr w:type="spellEnd"/>
      <w:r>
        <w:rPr>
          <w:sz w:val="19"/>
        </w:rPr>
        <w:t xml:space="preserve"> </w:t>
      </w:r>
      <w:proofErr w:type="spellStart"/>
      <w:r>
        <w:rPr>
          <w:sz w:val="19"/>
        </w:rPr>
        <w:t>determining</w:t>
      </w:r>
      <w:proofErr w:type="spellEnd"/>
      <w:r>
        <w:rPr>
          <w:sz w:val="19"/>
        </w:rPr>
        <w:t xml:space="preserve"> </w:t>
      </w:r>
      <w:proofErr w:type="spellStart"/>
      <w:r>
        <w:rPr>
          <w:sz w:val="19"/>
        </w:rPr>
        <w:t>refugeehood</w:t>
      </w:r>
      <w:proofErr w:type="spellEnd"/>
      <w:r>
        <w:rPr>
          <w:sz w:val="19"/>
        </w:rPr>
        <w:t xml:space="preserve">: A </w:t>
      </w:r>
      <w:proofErr w:type="spellStart"/>
      <w:r>
        <w:rPr>
          <w:sz w:val="19"/>
        </w:rPr>
        <w:t>multidisciplinary</w:t>
      </w:r>
      <w:proofErr w:type="spellEnd"/>
      <w:r>
        <w:rPr>
          <w:sz w:val="19"/>
        </w:rPr>
        <w:t xml:space="preserve"> </w:t>
      </w:r>
      <w:proofErr w:type="spellStart"/>
      <w:r>
        <w:rPr>
          <w:sz w:val="19"/>
        </w:rPr>
        <w:t>analysis</w:t>
      </w:r>
      <w:proofErr w:type="spellEnd"/>
      <w:r>
        <w:rPr>
          <w:sz w:val="19"/>
        </w:rPr>
        <w:t xml:space="preserve"> </w:t>
      </w:r>
      <w:proofErr w:type="spellStart"/>
      <w:r>
        <w:rPr>
          <w:sz w:val="19"/>
        </w:rPr>
        <w:t>of</w:t>
      </w:r>
      <w:proofErr w:type="spellEnd"/>
      <w:r>
        <w:rPr>
          <w:sz w:val="19"/>
        </w:rPr>
        <w:t xml:space="preserve"> </w:t>
      </w:r>
      <w:proofErr w:type="spellStart"/>
      <w:r>
        <w:rPr>
          <w:sz w:val="19"/>
        </w:rPr>
        <w:t>the</w:t>
      </w:r>
      <w:proofErr w:type="spellEnd"/>
      <w:r>
        <w:rPr>
          <w:sz w:val="19"/>
        </w:rPr>
        <w:t xml:space="preserve"> </w:t>
      </w:r>
      <w:proofErr w:type="spellStart"/>
      <w:r>
        <w:rPr>
          <w:sz w:val="19"/>
        </w:rPr>
        <w:t>decision-making</w:t>
      </w:r>
      <w:proofErr w:type="spellEnd"/>
      <w:r>
        <w:rPr>
          <w:sz w:val="19"/>
        </w:rPr>
        <w:t xml:space="preserve"> </w:t>
      </w:r>
      <w:proofErr w:type="spellStart"/>
      <w:r>
        <w:rPr>
          <w:sz w:val="19"/>
        </w:rPr>
        <w:t>process</w:t>
      </w:r>
      <w:proofErr w:type="spellEnd"/>
      <w:r>
        <w:rPr>
          <w:sz w:val="19"/>
        </w:rPr>
        <w:t xml:space="preserve"> </w:t>
      </w:r>
      <w:proofErr w:type="spellStart"/>
      <w:r>
        <w:rPr>
          <w:sz w:val="19"/>
        </w:rPr>
        <w:t>of</w:t>
      </w:r>
      <w:proofErr w:type="spellEnd"/>
      <w:r>
        <w:rPr>
          <w:sz w:val="19"/>
        </w:rPr>
        <w:t xml:space="preserve"> </w:t>
      </w:r>
      <w:proofErr w:type="spellStart"/>
      <w:r>
        <w:rPr>
          <w:sz w:val="19"/>
        </w:rPr>
        <w:t>the</w:t>
      </w:r>
      <w:proofErr w:type="spellEnd"/>
      <w:r>
        <w:rPr>
          <w:sz w:val="19"/>
        </w:rPr>
        <w:t xml:space="preserve"> Canadian </w:t>
      </w:r>
      <w:proofErr w:type="spellStart"/>
      <w:r>
        <w:rPr>
          <w:sz w:val="19"/>
        </w:rPr>
        <w:t>immigration</w:t>
      </w:r>
      <w:proofErr w:type="spellEnd"/>
      <w:r>
        <w:rPr>
          <w:sz w:val="19"/>
        </w:rPr>
        <w:t xml:space="preserve"> and </w:t>
      </w:r>
      <w:proofErr w:type="spellStart"/>
      <w:r>
        <w:rPr>
          <w:sz w:val="19"/>
        </w:rPr>
        <w:t>refugee</w:t>
      </w:r>
      <w:proofErr w:type="spellEnd"/>
      <w:r>
        <w:rPr>
          <w:sz w:val="19"/>
        </w:rPr>
        <w:t xml:space="preserve"> </w:t>
      </w:r>
      <w:proofErr w:type="spellStart"/>
      <w:r>
        <w:rPr>
          <w:sz w:val="19"/>
        </w:rPr>
        <w:t>board</w:t>
      </w:r>
      <w:proofErr w:type="spellEnd"/>
      <w:r>
        <w:rPr>
          <w:sz w:val="19"/>
        </w:rPr>
        <w:t xml:space="preserve">. </w:t>
      </w:r>
      <w:r>
        <w:rPr>
          <w:i/>
          <w:sz w:val="19"/>
        </w:rPr>
        <w:t xml:space="preserve">Journal </w:t>
      </w:r>
      <w:proofErr w:type="spellStart"/>
      <w:r>
        <w:rPr>
          <w:i/>
          <w:sz w:val="19"/>
        </w:rPr>
        <w:t>of</w:t>
      </w:r>
      <w:proofErr w:type="spellEnd"/>
      <w:r>
        <w:rPr>
          <w:i/>
          <w:sz w:val="19"/>
        </w:rPr>
        <w:t xml:space="preserve"> </w:t>
      </w:r>
      <w:proofErr w:type="spellStart"/>
      <w:r>
        <w:rPr>
          <w:i/>
          <w:sz w:val="19"/>
        </w:rPr>
        <w:t>Refugee</w:t>
      </w:r>
      <w:proofErr w:type="spellEnd"/>
      <w:r>
        <w:rPr>
          <w:i/>
          <w:sz w:val="19"/>
        </w:rPr>
        <w:t xml:space="preserve"> Studies </w:t>
      </w:r>
      <w:r>
        <w:rPr>
          <w:sz w:val="19"/>
        </w:rPr>
        <w:t>15 (1):43–70. doi:</w:t>
      </w:r>
      <w:hyperlink r:id="rId34">
        <w:r>
          <w:rPr>
            <w:color w:val="00007F"/>
            <w:sz w:val="19"/>
          </w:rPr>
          <w:t>10.1093/</w:t>
        </w:r>
        <w:proofErr w:type="spellStart"/>
        <w:r>
          <w:rPr>
            <w:color w:val="00007F"/>
            <w:sz w:val="19"/>
          </w:rPr>
          <w:t>jrs</w:t>
        </w:r>
        <w:proofErr w:type="spellEnd"/>
        <w:r>
          <w:rPr>
            <w:color w:val="00007F"/>
            <w:sz w:val="19"/>
          </w:rPr>
          <w:t>/</w:t>
        </w:r>
      </w:hyperlink>
      <w:r>
        <w:rPr>
          <w:color w:val="00007F"/>
          <w:sz w:val="19"/>
        </w:rPr>
        <w:t xml:space="preserve"> </w:t>
      </w:r>
      <w:bookmarkStart w:id="68" w:name="_bookmark101"/>
      <w:bookmarkEnd w:id="68"/>
      <w:r>
        <w:fldChar w:fldCharType="begin"/>
      </w:r>
      <w:r>
        <w:instrText xml:space="preserve"> HYPERLINK "https://doi.org/10.1093/jrs/15.1.43" \h </w:instrText>
      </w:r>
      <w:r>
        <w:fldChar w:fldCharType="separate"/>
      </w:r>
      <w:r>
        <w:rPr>
          <w:color w:val="00007F"/>
          <w:spacing w:val="-2"/>
          <w:sz w:val="19"/>
        </w:rPr>
        <w:t>15.1.43</w:t>
      </w:r>
      <w:r>
        <w:rPr>
          <w:color w:val="00007F"/>
          <w:spacing w:val="-2"/>
          <w:sz w:val="19"/>
        </w:rPr>
        <w:fldChar w:fldCharType="end"/>
      </w:r>
      <w:r>
        <w:rPr>
          <w:spacing w:val="-2"/>
          <w:sz w:val="19"/>
        </w:rPr>
        <w:t>.</w:t>
      </w:r>
    </w:p>
    <w:p w14:paraId="0D534BC0" w14:textId="77777777" w:rsidR="00A730B6" w:rsidRDefault="00A730B6" w:rsidP="00A730B6">
      <w:pPr>
        <w:spacing w:line="225" w:lineRule="auto"/>
        <w:ind w:left="319" w:right="117" w:hanging="200"/>
        <w:jc w:val="both"/>
        <w:rPr>
          <w:sz w:val="19"/>
        </w:rPr>
      </w:pPr>
      <w:r>
        <w:rPr>
          <w:sz w:val="19"/>
        </w:rPr>
        <w:t xml:space="preserve">Scheffer, T. </w:t>
      </w:r>
      <w:hyperlink w:anchor="_bookmark13" w:history="1">
        <w:r>
          <w:rPr>
            <w:color w:val="00007F"/>
            <w:sz w:val="19"/>
          </w:rPr>
          <w:t>2001</w:t>
        </w:r>
      </w:hyperlink>
      <w:r>
        <w:rPr>
          <w:sz w:val="19"/>
        </w:rPr>
        <w:t xml:space="preserve">. </w:t>
      </w:r>
      <w:r>
        <w:rPr>
          <w:i/>
          <w:sz w:val="19"/>
        </w:rPr>
        <w:t>Asylgewährung: Eine ethnographische Analyse des deutschen Asylverfahrens</w:t>
      </w:r>
      <w:r>
        <w:rPr>
          <w:sz w:val="19"/>
        </w:rPr>
        <w:t xml:space="preserve">. </w:t>
      </w:r>
      <w:bookmarkStart w:id="69" w:name="_bookmark102"/>
      <w:bookmarkEnd w:id="69"/>
      <w:r>
        <w:rPr>
          <w:sz w:val="19"/>
        </w:rPr>
        <w:t>Stuttgart: Lucius &amp; Lucius.</w:t>
      </w:r>
    </w:p>
    <w:p w14:paraId="4F8DBF58" w14:textId="77777777" w:rsidR="00A730B6" w:rsidRDefault="00A730B6" w:rsidP="00A730B6">
      <w:pPr>
        <w:spacing w:line="223" w:lineRule="auto"/>
        <w:ind w:left="80" w:right="117"/>
        <w:jc w:val="right"/>
        <w:rPr>
          <w:i/>
          <w:sz w:val="19"/>
        </w:rPr>
      </w:pPr>
      <w:r>
        <w:rPr>
          <w:sz w:val="19"/>
        </w:rPr>
        <w:t>Scheffer,</w:t>
      </w:r>
      <w:r>
        <w:rPr>
          <w:spacing w:val="80"/>
          <w:sz w:val="19"/>
        </w:rPr>
        <w:t xml:space="preserve"> </w:t>
      </w:r>
      <w:r>
        <w:rPr>
          <w:sz w:val="19"/>
        </w:rPr>
        <w:t>T.</w:t>
      </w:r>
      <w:r>
        <w:rPr>
          <w:spacing w:val="80"/>
          <w:sz w:val="19"/>
        </w:rPr>
        <w:t xml:space="preserve"> </w:t>
      </w:r>
      <w:hyperlink w:anchor="_bookmark29" w:history="1">
        <w:r>
          <w:rPr>
            <w:color w:val="00007F"/>
            <w:sz w:val="19"/>
          </w:rPr>
          <w:t>2003</w:t>
        </w:r>
      </w:hyperlink>
      <w:r>
        <w:rPr>
          <w:sz w:val="19"/>
        </w:rPr>
        <w:t>.</w:t>
      </w:r>
      <w:r>
        <w:rPr>
          <w:spacing w:val="80"/>
          <w:sz w:val="19"/>
        </w:rPr>
        <w:t xml:space="preserve"> </w:t>
      </w:r>
      <w:r>
        <w:rPr>
          <w:sz w:val="19"/>
        </w:rPr>
        <w:t>Kritik</w:t>
      </w:r>
      <w:r>
        <w:rPr>
          <w:spacing w:val="80"/>
          <w:sz w:val="19"/>
        </w:rPr>
        <w:t xml:space="preserve"> </w:t>
      </w:r>
      <w:r>
        <w:rPr>
          <w:sz w:val="19"/>
        </w:rPr>
        <w:t>der</w:t>
      </w:r>
      <w:r>
        <w:rPr>
          <w:spacing w:val="80"/>
          <w:sz w:val="19"/>
        </w:rPr>
        <w:t xml:space="preserve"> </w:t>
      </w:r>
      <w:r>
        <w:rPr>
          <w:sz w:val="19"/>
        </w:rPr>
        <w:t>Urteilskraft:</w:t>
      </w:r>
      <w:r>
        <w:rPr>
          <w:spacing w:val="80"/>
          <w:sz w:val="19"/>
        </w:rPr>
        <w:t xml:space="preserve"> </w:t>
      </w:r>
      <w:r>
        <w:rPr>
          <w:sz w:val="19"/>
        </w:rPr>
        <w:t>Wie</w:t>
      </w:r>
      <w:r>
        <w:rPr>
          <w:spacing w:val="80"/>
          <w:sz w:val="19"/>
        </w:rPr>
        <w:t xml:space="preserve"> </w:t>
      </w:r>
      <w:r>
        <w:rPr>
          <w:sz w:val="19"/>
        </w:rPr>
        <w:t>die</w:t>
      </w:r>
      <w:r>
        <w:rPr>
          <w:spacing w:val="80"/>
          <w:sz w:val="19"/>
        </w:rPr>
        <w:t xml:space="preserve"> </w:t>
      </w:r>
      <w:r>
        <w:rPr>
          <w:sz w:val="19"/>
        </w:rPr>
        <w:t>Asylprüfung</w:t>
      </w:r>
      <w:r>
        <w:rPr>
          <w:spacing w:val="80"/>
          <w:sz w:val="19"/>
        </w:rPr>
        <w:t xml:space="preserve"> </w:t>
      </w:r>
      <w:r>
        <w:rPr>
          <w:sz w:val="19"/>
        </w:rPr>
        <w:t>Unentscheidbares</w:t>
      </w:r>
      <w:r>
        <w:rPr>
          <w:spacing w:val="80"/>
          <w:sz w:val="19"/>
        </w:rPr>
        <w:t xml:space="preserve"> </w:t>
      </w:r>
      <w:r>
        <w:rPr>
          <w:sz w:val="19"/>
        </w:rPr>
        <w:t xml:space="preserve">in Entscheidbares überführt. In </w:t>
      </w:r>
      <w:r>
        <w:rPr>
          <w:i/>
          <w:sz w:val="19"/>
        </w:rPr>
        <w:t xml:space="preserve">Migration steuern und verwalten: Deutschland vom späten 19. </w:t>
      </w:r>
      <w:bookmarkStart w:id="70" w:name="_bookmark103"/>
      <w:bookmarkEnd w:id="70"/>
      <w:r>
        <w:rPr>
          <w:i/>
          <w:sz w:val="19"/>
        </w:rPr>
        <w:t>Jahrhundert bis zur Gegenwart</w:t>
      </w:r>
      <w:r>
        <w:rPr>
          <w:sz w:val="19"/>
        </w:rPr>
        <w:t xml:space="preserve">, </w:t>
      </w:r>
      <w:proofErr w:type="spellStart"/>
      <w:r>
        <w:rPr>
          <w:sz w:val="19"/>
        </w:rPr>
        <w:t>ed</w:t>
      </w:r>
      <w:proofErr w:type="spellEnd"/>
      <w:r>
        <w:rPr>
          <w:sz w:val="19"/>
        </w:rPr>
        <w:t xml:space="preserve">. J. </w:t>
      </w:r>
      <w:proofErr w:type="spellStart"/>
      <w:r>
        <w:rPr>
          <w:sz w:val="19"/>
        </w:rPr>
        <w:t>Oltmer</w:t>
      </w:r>
      <w:proofErr w:type="spellEnd"/>
      <w:r>
        <w:rPr>
          <w:sz w:val="19"/>
        </w:rPr>
        <w:t xml:space="preserve">, 423–58. Göttingen: Vandenhoeck &amp; Ruprecht. </w:t>
      </w:r>
      <w:proofErr w:type="spellStart"/>
      <w:r>
        <w:rPr>
          <w:sz w:val="19"/>
        </w:rPr>
        <w:t>Shuman</w:t>
      </w:r>
      <w:proofErr w:type="spellEnd"/>
      <w:r>
        <w:rPr>
          <w:sz w:val="19"/>
        </w:rPr>
        <w:t>,</w:t>
      </w:r>
      <w:r>
        <w:rPr>
          <w:spacing w:val="46"/>
          <w:sz w:val="19"/>
        </w:rPr>
        <w:t xml:space="preserve"> </w:t>
      </w:r>
      <w:r>
        <w:rPr>
          <w:sz w:val="19"/>
        </w:rPr>
        <w:t>A.,</w:t>
      </w:r>
      <w:r>
        <w:rPr>
          <w:spacing w:val="46"/>
          <w:sz w:val="19"/>
        </w:rPr>
        <w:t xml:space="preserve"> </w:t>
      </w:r>
      <w:r>
        <w:rPr>
          <w:sz w:val="19"/>
        </w:rPr>
        <w:t>and</w:t>
      </w:r>
      <w:r>
        <w:rPr>
          <w:spacing w:val="46"/>
          <w:sz w:val="19"/>
        </w:rPr>
        <w:t xml:space="preserve"> </w:t>
      </w:r>
      <w:r>
        <w:rPr>
          <w:sz w:val="19"/>
        </w:rPr>
        <w:t>C.</w:t>
      </w:r>
      <w:r>
        <w:rPr>
          <w:spacing w:val="46"/>
          <w:sz w:val="19"/>
        </w:rPr>
        <w:t xml:space="preserve"> </w:t>
      </w:r>
      <w:proofErr w:type="spellStart"/>
      <w:r>
        <w:rPr>
          <w:sz w:val="19"/>
        </w:rPr>
        <w:t>Bohmer</w:t>
      </w:r>
      <w:proofErr w:type="spellEnd"/>
      <w:r>
        <w:rPr>
          <w:sz w:val="19"/>
        </w:rPr>
        <w:t>.</w:t>
      </w:r>
      <w:r>
        <w:rPr>
          <w:spacing w:val="45"/>
          <w:sz w:val="19"/>
        </w:rPr>
        <w:t xml:space="preserve"> </w:t>
      </w:r>
      <w:hyperlink w:anchor="_bookmark50" w:history="1">
        <w:r>
          <w:rPr>
            <w:color w:val="00007F"/>
            <w:sz w:val="19"/>
          </w:rPr>
          <w:t>2004</w:t>
        </w:r>
      </w:hyperlink>
      <w:r>
        <w:rPr>
          <w:sz w:val="19"/>
        </w:rPr>
        <w:t>.</w:t>
      </w:r>
      <w:r>
        <w:rPr>
          <w:spacing w:val="46"/>
          <w:sz w:val="19"/>
        </w:rPr>
        <w:t xml:space="preserve"> </w:t>
      </w:r>
      <w:proofErr w:type="spellStart"/>
      <w:r>
        <w:rPr>
          <w:sz w:val="19"/>
        </w:rPr>
        <w:t>Representing</w:t>
      </w:r>
      <w:proofErr w:type="spellEnd"/>
      <w:r>
        <w:rPr>
          <w:spacing w:val="47"/>
          <w:sz w:val="19"/>
        </w:rPr>
        <w:t xml:space="preserve"> </w:t>
      </w:r>
      <w:proofErr w:type="spellStart"/>
      <w:r>
        <w:rPr>
          <w:sz w:val="19"/>
        </w:rPr>
        <w:t>trauma</w:t>
      </w:r>
      <w:proofErr w:type="spellEnd"/>
      <w:r>
        <w:rPr>
          <w:sz w:val="19"/>
        </w:rPr>
        <w:t>:</w:t>
      </w:r>
      <w:r>
        <w:rPr>
          <w:spacing w:val="46"/>
          <w:sz w:val="19"/>
        </w:rPr>
        <w:t xml:space="preserve"> </w:t>
      </w:r>
      <w:r>
        <w:rPr>
          <w:sz w:val="19"/>
        </w:rPr>
        <w:t>Political</w:t>
      </w:r>
      <w:r>
        <w:rPr>
          <w:spacing w:val="46"/>
          <w:sz w:val="19"/>
        </w:rPr>
        <w:t xml:space="preserve"> </w:t>
      </w:r>
      <w:proofErr w:type="spellStart"/>
      <w:r>
        <w:rPr>
          <w:sz w:val="19"/>
        </w:rPr>
        <w:t>asylum</w:t>
      </w:r>
      <w:proofErr w:type="spellEnd"/>
      <w:r>
        <w:rPr>
          <w:spacing w:val="46"/>
          <w:sz w:val="19"/>
        </w:rPr>
        <w:t xml:space="preserve"> </w:t>
      </w:r>
      <w:r>
        <w:rPr>
          <w:sz w:val="19"/>
        </w:rPr>
        <w:t>narrative.</w:t>
      </w:r>
      <w:r>
        <w:rPr>
          <w:spacing w:val="46"/>
          <w:sz w:val="19"/>
        </w:rPr>
        <w:t xml:space="preserve"> </w:t>
      </w:r>
      <w:r>
        <w:rPr>
          <w:i/>
          <w:spacing w:val="-5"/>
          <w:sz w:val="19"/>
        </w:rPr>
        <w:t>The</w:t>
      </w:r>
    </w:p>
    <w:p w14:paraId="0BF26E76" w14:textId="77777777" w:rsidR="00A730B6" w:rsidRDefault="00A730B6" w:rsidP="00A730B6">
      <w:pPr>
        <w:spacing w:line="235" w:lineRule="exact"/>
        <w:ind w:left="319"/>
        <w:jc w:val="both"/>
        <w:rPr>
          <w:sz w:val="19"/>
        </w:rPr>
      </w:pPr>
      <w:bookmarkStart w:id="71" w:name="_bookmark104"/>
      <w:bookmarkEnd w:id="71"/>
      <w:r>
        <w:rPr>
          <w:i/>
          <w:sz w:val="19"/>
        </w:rPr>
        <w:t>Journal</w:t>
      </w:r>
      <w:r>
        <w:rPr>
          <w:i/>
          <w:spacing w:val="7"/>
          <w:sz w:val="19"/>
        </w:rPr>
        <w:t xml:space="preserve"> </w:t>
      </w:r>
      <w:proofErr w:type="spellStart"/>
      <w:r>
        <w:rPr>
          <w:i/>
          <w:sz w:val="19"/>
        </w:rPr>
        <w:t>of</w:t>
      </w:r>
      <w:proofErr w:type="spellEnd"/>
      <w:r>
        <w:rPr>
          <w:i/>
          <w:spacing w:val="10"/>
          <w:sz w:val="19"/>
        </w:rPr>
        <w:t xml:space="preserve"> </w:t>
      </w:r>
      <w:r>
        <w:rPr>
          <w:i/>
          <w:sz w:val="19"/>
        </w:rPr>
        <w:t>American</w:t>
      </w:r>
      <w:r>
        <w:rPr>
          <w:i/>
          <w:spacing w:val="9"/>
          <w:sz w:val="19"/>
        </w:rPr>
        <w:t xml:space="preserve"> </w:t>
      </w:r>
      <w:r>
        <w:rPr>
          <w:i/>
          <w:sz w:val="19"/>
        </w:rPr>
        <w:t>Folklore</w:t>
      </w:r>
      <w:r>
        <w:rPr>
          <w:i/>
          <w:spacing w:val="9"/>
          <w:sz w:val="19"/>
        </w:rPr>
        <w:t xml:space="preserve"> </w:t>
      </w:r>
      <w:r>
        <w:rPr>
          <w:sz w:val="19"/>
        </w:rPr>
        <w:t>117</w:t>
      </w:r>
      <w:r>
        <w:rPr>
          <w:spacing w:val="10"/>
          <w:sz w:val="19"/>
        </w:rPr>
        <w:t xml:space="preserve"> </w:t>
      </w:r>
      <w:r>
        <w:rPr>
          <w:sz w:val="19"/>
        </w:rPr>
        <w:t>(466):394–414.</w:t>
      </w:r>
      <w:r>
        <w:rPr>
          <w:spacing w:val="9"/>
          <w:sz w:val="19"/>
        </w:rPr>
        <w:t xml:space="preserve"> </w:t>
      </w:r>
      <w:r>
        <w:rPr>
          <w:spacing w:val="-2"/>
          <w:sz w:val="19"/>
        </w:rPr>
        <w:t>doi:</w:t>
      </w:r>
      <w:hyperlink r:id="rId35">
        <w:r>
          <w:rPr>
            <w:color w:val="00007F"/>
            <w:spacing w:val="-2"/>
            <w:sz w:val="19"/>
          </w:rPr>
          <w:t>10.1353/jaf.2004.0100</w:t>
        </w:r>
      </w:hyperlink>
      <w:r>
        <w:rPr>
          <w:spacing w:val="-2"/>
          <w:sz w:val="19"/>
        </w:rPr>
        <w:t>.</w:t>
      </w:r>
    </w:p>
    <w:p w14:paraId="6E845006" w14:textId="77777777" w:rsidR="00A730B6" w:rsidRDefault="00A730B6" w:rsidP="00A730B6">
      <w:pPr>
        <w:spacing w:before="2" w:line="220" w:lineRule="auto"/>
        <w:ind w:left="319" w:right="118" w:hanging="200"/>
        <w:jc w:val="both"/>
        <w:rPr>
          <w:sz w:val="19"/>
        </w:rPr>
      </w:pPr>
      <w:r>
        <w:rPr>
          <w:sz w:val="19"/>
        </w:rPr>
        <w:t xml:space="preserve">Souter, J. </w:t>
      </w:r>
      <w:hyperlink w:anchor="_bookmark8" w:history="1">
        <w:r>
          <w:rPr>
            <w:color w:val="00007F"/>
            <w:sz w:val="19"/>
          </w:rPr>
          <w:t>2011</w:t>
        </w:r>
      </w:hyperlink>
      <w:r>
        <w:rPr>
          <w:sz w:val="19"/>
        </w:rPr>
        <w:t xml:space="preserve">. A </w:t>
      </w:r>
      <w:proofErr w:type="spellStart"/>
      <w:r>
        <w:rPr>
          <w:sz w:val="19"/>
        </w:rPr>
        <w:t>culture</w:t>
      </w:r>
      <w:proofErr w:type="spellEnd"/>
      <w:r>
        <w:rPr>
          <w:sz w:val="19"/>
        </w:rPr>
        <w:t xml:space="preserve"> </w:t>
      </w:r>
      <w:proofErr w:type="spellStart"/>
      <w:r>
        <w:rPr>
          <w:sz w:val="19"/>
        </w:rPr>
        <w:t>of</w:t>
      </w:r>
      <w:proofErr w:type="spellEnd"/>
      <w:r>
        <w:rPr>
          <w:sz w:val="19"/>
        </w:rPr>
        <w:t xml:space="preserve"> </w:t>
      </w:r>
      <w:proofErr w:type="spellStart"/>
      <w:r>
        <w:rPr>
          <w:sz w:val="19"/>
        </w:rPr>
        <w:t>disbelief</w:t>
      </w:r>
      <w:proofErr w:type="spellEnd"/>
      <w:r>
        <w:rPr>
          <w:sz w:val="19"/>
        </w:rPr>
        <w:t xml:space="preserve"> </w:t>
      </w:r>
      <w:proofErr w:type="spellStart"/>
      <w:r>
        <w:rPr>
          <w:sz w:val="19"/>
        </w:rPr>
        <w:t>or</w:t>
      </w:r>
      <w:proofErr w:type="spellEnd"/>
      <w:r>
        <w:rPr>
          <w:sz w:val="19"/>
        </w:rPr>
        <w:t xml:space="preserve"> </w:t>
      </w:r>
      <w:proofErr w:type="spellStart"/>
      <w:r>
        <w:rPr>
          <w:sz w:val="19"/>
        </w:rPr>
        <w:t>denial</w:t>
      </w:r>
      <w:proofErr w:type="spellEnd"/>
      <w:r>
        <w:rPr>
          <w:sz w:val="19"/>
        </w:rPr>
        <w:t xml:space="preserve">? </w:t>
      </w:r>
      <w:proofErr w:type="spellStart"/>
      <w:r>
        <w:rPr>
          <w:sz w:val="19"/>
        </w:rPr>
        <w:t>Critiquing</w:t>
      </w:r>
      <w:proofErr w:type="spellEnd"/>
      <w:r>
        <w:rPr>
          <w:sz w:val="19"/>
        </w:rPr>
        <w:t xml:space="preserve"> </w:t>
      </w:r>
      <w:proofErr w:type="spellStart"/>
      <w:r>
        <w:rPr>
          <w:sz w:val="19"/>
        </w:rPr>
        <w:t>refugee</w:t>
      </w:r>
      <w:proofErr w:type="spellEnd"/>
      <w:r>
        <w:rPr>
          <w:sz w:val="19"/>
        </w:rPr>
        <w:t xml:space="preserve"> </w:t>
      </w:r>
      <w:proofErr w:type="spellStart"/>
      <w:r>
        <w:rPr>
          <w:sz w:val="19"/>
        </w:rPr>
        <w:t>status</w:t>
      </w:r>
      <w:proofErr w:type="spellEnd"/>
      <w:r>
        <w:rPr>
          <w:sz w:val="19"/>
        </w:rPr>
        <w:t xml:space="preserve"> </w:t>
      </w:r>
      <w:proofErr w:type="spellStart"/>
      <w:r>
        <w:rPr>
          <w:sz w:val="19"/>
        </w:rPr>
        <w:t>determination</w:t>
      </w:r>
      <w:proofErr w:type="spellEnd"/>
      <w:r>
        <w:rPr>
          <w:sz w:val="19"/>
        </w:rPr>
        <w:t xml:space="preserve"> in </w:t>
      </w:r>
      <w:proofErr w:type="spellStart"/>
      <w:r>
        <w:rPr>
          <w:sz w:val="19"/>
        </w:rPr>
        <w:t>the</w:t>
      </w:r>
      <w:proofErr w:type="spellEnd"/>
      <w:r>
        <w:rPr>
          <w:sz w:val="19"/>
        </w:rPr>
        <w:t xml:space="preserve"> </w:t>
      </w:r>
      <w:bookmarkStart w:id="72" w:name="_bookmark105"/>
      <w:bookmarkEnd w:id="72"/>
      <w:r>
        <w:rPr>
          <w:sz w:val="19"/>
        </w:rPr>
        <w:t xml:space="preserve">United Kingdom. </w:t>
      </w:r>
      <w:r>
        <w:rPr>
          <w:i/>
          <w:sz w:val="19"/>
        </w:rPr>
        <w:t xml:space="preserve">Oxford Monitor </w:t>
      </w:r>
      <w:proofErr w:type="spellStart"/>
      <w:r>
        <w:rPr>
          <w:i/>
          <w:sz w:val="19"/>
        </w:rPr>
        <w:t>of</w:t>
      </w:r>
      <w:proofErr w:type="spellEnd"/>
      <w:r>
        <w:rPr>
          <w:i/>
          <w:sz w:val="19"/>
        </w:rPr>
        <w:t xml:space="preserve"> </w:t>
      </w:r>
      <w:proofErr w:type="spellStart"/>
      <w:r>
        <w:rPr>
          <w:i/>
          <w:sz w:val="19"/>
        </w:rPr>
        <w:t>Forced</w:t>
      </w:r>
      <w:proofErr w:type="spellEnd"/>
      <w:r>
        <w:rPr>
          <w:i/>
          <w:sz w:val="19"/>
        </w:rPr>
        <w:t xml:space="preserve"> Migration </w:t>
      </w:r>
      <w:r>
        <w:rPr>
          <w:sz w:val="19"/>
        </w:rPr>
        <w:t>1 (1):48–59.</w:t>
      </w:r>
    </w:p>
    <w:p w14:paraId="64FEE7FE" w14:textId="77777777" w:rsidR="00A730B6" w:rsidRDefault="00A730B6" w:rsidP="00A730B6">
      <w:pPr>
        <w:spacing w:before="4" w:line="223" w:lineRule="auto"/>
        <w:ind w:left="319" w:right="117" w:hanging="200"/>
        <w:jc w:val="both"/>
        <w:rPr>
          <w:sz w:val="19"/>
        </w:rPr>
      </w:pPr>
      <w:r>
        <w:rPr>
          <w:sz w:val="19"/>
        </w:rPr>
        <w:t xml:space="preserve">Sweeney, J. A. </w:t>
      </w:r>
      <w:hyperlink w:anchor="_bookmark32" w:history="1">
        <w:r>
          <w:rPr>
            <w:color w:val="00007F"/>
            <w:sz w:val="19"/>
          </w:rPr>
          <w:t>2007</w:t>
        </w:r>
      </w:hyperlink>
      <w:r>
        <w:rPr>
          <w:sz w:val="19"/>
        </w:rPr>
        <w:t>. The ‘</w:t>
      </w:r>
      <w:proofErr w:type="spellStart"/>
      <w:r>
        <w:rPr>
          <w:sz w:val="19"/>
        </w:rPr>
        <w:t>lure</w:t>
      </w:r>
      <w:proofErr w:type="spellEnd"/>
      <w:r>
        <w:rPr>
          <w:sz w:val="19"/>
        </w:rPr>
        <w:t xml:space="preserve">’ </w:t>
      </w:r>
      <w:proofErr w:type="spellStart"/>
      <w:r>
        <w:rPr>
          <w:sz w:val="19"/>
        </w:rPr>
        <w:t>of</w:t>
      </w:r>
      <w:proofErr w:type="spellEnd"/>
      <w:r>
        <w:rPr>
          <w:sz w:val="19"/>
        </w:rPr>
        <w:t xml:space="preserve"> </w:t>
      </w:r>
      <w:proofErr w:type="spellStart"/>
      <w:r>
        <w:rPr>
          <w:sz w:val="19"/>
        </w:rPr>
        <w:t>facts</w:t>
      </w:r>
      <w:proofErr w:type="spellEnd"/>
      <w:r>
        <w:rPr>
          <w:sz w:val="19"/>
        </w:rPr>
        <w:t xml:space="preserve"> in </w:t>
      </w:r>
      <w:proofErr w:type="spellStart"/>
      <w:r>
        <w:rPr>
          <w:sz w:val="19"/>
        </w:rPr>
        <w:t>asylum</w:t>
      </w:r>
      <w:proofErr w:type="spellEnd"/>
      <w:r>
        <w:rPr>
          <w:sz w:val="19"/>
        </w:rPr>
        <w:t xml:space="preserve"> </w:t>
      </w:r>
      <w:proofErr w:type="spellStart"/>
      <w:r>
        <w:rPr>
          <w:sz w:val="19"/>
        </w:rPr>
        <w:t>appeals</w:t>
      </w:r>
      <w:proofErr w:type="spellEnd"/>
      <w:r>
        <w:rPr>
          <w:sz w:val="19"/>
        </w:rPr>
        <w:t xml:space="preserve">: </w:t>
      </w:r>
      <w:proofErr w:type="spellStart"/>
      <w:r>
        <w:rPr>
          <w:sz w:val="19"/>
        </w:rPr>
        <w:t>Critiquing</w:t>
      </w:r>
      <w:proofErr w:type="spellEnd"/>
      <w:r>
        <w:rPr>
          <w:sz w:val="19"/>
        </w:rPr>
        <w:t xml:space="preserve"> </w:t>
      </w:r>
      <w:proofErr w:type="spellStart"/>
      <w:r>
        <w:rPr>
          <w:sz w:val="19"/>
        </w:rPr>
        <w:t>the</w:t>
      </w:r>
      <w:proofErr w:type="spellEnd"/>
      <w:r>
        <w:rPr>
          <w:sz w:val="19"/>
        </w:rPr>
        <w:t xml:space="preserve"> </w:t>
      </w:r>
      <w:proofErr w:type="spellStart"/>
      <w:r>
        <w:rPr>
          <w:sz w:val="19"/>
        </w:rPr>
        <w:t>practice</w:t>
      </w:r>
      <w:proofErr w:type="spellEnd"/>
      <w:r>
        <w:rPr>
          <w:sz w:val="19"/>
        </w:rPr>
        <w:t xml:space="preserve"> </w:t>
      </w:r>
      <w:proofErr w:type="spellStart"/>
      <w:r>
        <w:rPr>
          <w:sz w:val="19"/>
        </w:rPr>
        <w:t>of</w:t>
      </w:r>
      <w:proofErr w:type="spellEnd"/>
      <w:r>
        <w:rPr>
          <w:sz w:val="19"/>
        </w:rPr>
        <w:t xml:space="preserve"> </w:t>
      </w:r>
      <w:proofErr w:type="spellStart"/>
      <w:r>
        <w:rPr>
          <w:sz w:val="19"/>
        </w:rPr>
        <w:t>judges</w:t>
      </w:r>
      <w:proofErr w:type="spellEnd"/>
      <w:r>
        <w:rPr>
          <w:sz w:val="19"/>
        </w:rPr>
        <w:t xml:space="preserve">. In </w:t>
      </w:r>
      <w:proofErr w:type="spellStart"/>
      <w:r>
        <w:rPr>
          <w:i/>
          <w:sz w:val="19"/>
        </w:rPr>
        <w:t>Applying</w:t>
      </w:r>
      <w:proofErr w:type="spellEnd"/>
      <w:r>
        <w:rPr>
          <w:i/>
          <w:sz w:val="19"/>
        </w:rPr>
        <w:t xml:space="preserve"> </w:t>
      </w:r>
      <w:proofErr w:type="spellStart"/>
      <w:r>
        <w:rPr>
          <w:i/>
          <w:sz w:val="19"/>
        </w:rPr>
        <w:t>theory</w:t>
      </w:r>
      <w:proofErr w:type="spellEnd"/>
      <w:r>
        <w:rPr>
          <w:i/>
          <w:sz w:val="19"/>
        </w:rPr>
        <w:t xml:space="preserve"> </w:t>
      </w:r>
      <w:proofErr w:type="spellStart"/>
      <w:r>
        <w:rPr>
          <w:i/>
          <w:sz w:val="19"/>
        </w:rPr>
        <w:t>to</w:t>
      </w:r>
      <w:proofErr w:type="spellEnd"/>
      <w:r>
        <w:rPr>
          <w:i/>
          <w:sz w:val="19"/>
        </w:rPr>
        <w:t xml:space="preserve"> </w:t>
      </w:r>
      <w:proofErr w:type="spellStart"/>
      <w:r>
        <w:rPr>
          <w:i/>
          <w:sz w:val="19"/>
        </w:rPr>
        <w:t>policy</w:t>
      </w:r>
      <w:proofErr w:type="spellEnd"/>
      <w:r>
        <w:rPr>
          <w:i/>
          <w:sz w:val="19"/>
        </w:rPr>
        <w:t xml:space="preserve"> and </w:t>
      </w:r>
      <w:proofErr w:type="spellStart"/>
      <w:r>
        <w:rPr>
          <w:i/>
          <w:sz w:val="19"/>
        </w:rPr>
        <w:t>practice</w:t>
      </w:r>
      <w:proofErr w:type="spellEnd"/>
      <w:r>
        <w:rPr>
          <w:i/>
          <w:sz w:val="19"/>
        </w:rPr>
        <w:t xml:space="preserve">: </w:t>
      </w:r>
      <w:proofErr w:type="spellStart"/>
      <w:r>
        <w:rPr>
          <w:i/>
          <w:sz w:val="19"/>
        </w:rPr>
        <w:t>Issues</w:t>
      </w:r>
      <w:proofErr w:type="spellEnd"/>
      <w:r>
        <w:rPr>
          <w:i/>
          <w:sz w:val="19"/>
        </w:rPr>
        <w:t xml:space="preserve"> </w:t>
      </w:r>
      <w:proofErr w:type="spellStart"/>
      <w:r>
        <w:rPr>
          <w:i/>
          <w:sz w:val="19"/>
        </w:rPr>
        <w:t>for</w:t>
      </w:r>
      <w:proofErr w:type="spellEnd"/>
      <w:r>
        <w:rPr>
          <w:i/>
          <w:sz w:val="19"/>
        </w:rPr>
        <w:t xml:space="preserve"> </w:t>
      </w:r>
      <w:proofErr w:type="spellStart"/>
      <w:r>
        <w:rPr>
          <w:i/>
          <w:sz w:val="19"/>
        </w:rPr>
        <w:t>critical</w:t>
      </w:r>
      <w:proofErr w:type="spellEnd"/>
      <w:r>
        <w:rPr>
          <w:i/>
          <w:sz w:val="19"/>
        </w:rPr>
        <w:t xml:space="preserve"> </w:t>
      </w:r>
      <w:proofErr w:type="spellStart"/>
      <w:r>
        <w:rPr>
          <w:i/>
          <w:sz w:val="19"/>
        </w:rPr>
        <w:t>reflection</w:t>
      </w:r>
      <w:proofErr w:type="spellEnd"/>
      <w:r>
        <w:rPr>
          <w:sz w:val="19"/>
        </w:rPr>
        <w:t xml:space="preserve">, </w:t>
      </w:r>
      <w:proofErr w:type="spellStart"/>
      <w:r>
        <w:rPr>
          <w:sz w:val="19"/>
        </w:rPr>
        <w:t>ed</w:t>
      </w:r>
      <w:proofErr w:type="spellEnd"/>
      <w:r>
        <w:rPr>
          <w:sz w:val="19"/>
        </w:rPr>
        <w:t xml:space="preserve">. S. R. Smith, 19–35. </w:t>
      </w:r>
      <w:bookmarkStart w:id="73" w:name="_bookmark106"/>
      <w:bookmarkEnd w:id="73"/>
      <w:r>
        <w:rPr>
          <w:sz w:val="19"/>
        </w:rPr>
        <w:t xml:space="preserve">Hampshire: </w:t>
      </w:r>
      <w:proofErr w:type="spellStart"/>
      <w:r>
        <w:rPr>
          <w:sz w:val="19"/>
        </w:rPr>
        <w:t>Ashgate</w:t>
      </w:r>
      <w:proofErr w:type="spellEnd"/>
      <w:r>
        <w:rPr>
          <w:sz w:val="19"/>
        </w:rPr>
        <w:t>.</w:t>
      </w:r>
    </w:p>
    <w:p w14:paraId="2216F82E" w14:textId="77777777" w:rsidR="00A730B6" w:rsidRDefault="00A730B6" w:rsidP="00A730B6">
      <w:pPr>
        <w:spacing w:line="225" w:lineRule="auto"/>
        <w:ind w:left="319" w:right="118" w:hanging="200"/>
        <w:jc w:val="both"/>
        <w:rPr>
          <w:sz w:val="19"/>
        </w:rPr>
      </w:pPr>
      <w:r>
        <w:rPr>
          <w:sz w:val="19"/>
        </w:rPr>
        <w:t>Sweeney,</w:t>
      </w:r>
      <w:r>
        <w:rPr>
          <w:spacing w:val="-4"/>
          <w:sz w:val="19"/>
        </w:rPr>
        <w:t xml:space="preserve"> </w:t>
      </w:r>
      <w:r>
        <w:rPr>
          <w:sz w:val="19"/>
        </w:rPr>
        <w:t>J.</w:t>
      </w:r>
      <w:r>
        <w:rPr>
          <w:spacing w:val="-4"/>
          <w:sz w:val="19"/>
        </w:rPr>
        <w:t xml:space="preserve"> </w:t>
      </w:r>
      <w:r>
        <w:rPr>
          <w:sz w:val="19"/>
        </w:rPr>
        <w:t>A.</w:t>
      </w:r>
      <w:r>
        <w:rPr>
          <w:spacing w:val="-5"/>
          <w:sz w:val="19"/>
        </w:rPr>
        <w:t xml:space="preserve"> </w:t>
      </w:r>
      <w:hyperlink w:anchor="_bookmark9" w:history="1">
        <w:r>
          <w:rPr>
            <w:color w:val="00007F"/>
            <w:sz w:val="19"/>
          </w:rPr>
          <w:t>2009</w:t>
        </w:r>
      </w:hyperlink>
      <w:r>
        <w:rPr>
          <w:sz w:val="19"/>
        </w:rPr>
        <w:t>.</w:t>
      </w:r>
      <w:r>
        <w:rPr>
          <w:spacing w:val="-3"/>
          <w:sz w:val="19"/>
        </w:rPr>
        <w:t xml:space="preserve"> </w:t>
      </w:r>
      <w:r>
        <w:rPr>
          <w:sz w:val="19"/>
        </w:rPr>
        <w:t>Credibility,</w:t>
      </w:r>
      <w:r>
        <w:rPr>
          <w:spacing w:val="-4"/>
          <w:sz w:val="19"/>
        </w:rPr>
        <w:t xml:space="preserve"> </w:t>
      </w:r>
      <w:proofErr w:type="spellStart"/>
      <w:r>
        <w:rPr>
          <w:sz w:val="19"/>
        </w:rPr>
        <w:t>proof</w:t>
      </w:r>
      <w:proofErr w:type="spellEnd"/>
      <w:r>
        <w:rPr>
          <w:spacing w:val="-4"/>
          <w:sz w:val="19"/>
        </w:rPr>
        <w:t xml:space="preserve"> </w:t>
      </w:r>
      <w:r>
        <w:rPr>
          <w:sz w:val="19"/>
        </w:rPr>
        <w:t>and</w:t>
      </w:r>
      <w:r>
        <w:rPr>
          <w:spacing w:val="-4"/>
          <w:sz w:val="19"/>
        </w:rPr>
        <w:t xml:space="preserve"> </w:t>
      </w:r>
      <w:proofErr w:type="spellStart"/>
      <w:r>
        <w:rPr>
          <w:sz w:val="19"/>
        </w:rPr>
        <w:t>refugee</w:t>
      </w:r>
      <w:proofErr w:type="spellEnd"/>
      <w:r>
        <w:rPr>
          <w:spacing w:val="-4"/>
          <w:sz w:val="19"/>
        </w:rPr>
        <w:t xml:space="preserve"> </w:t>
      </w:r>
      <w:proofErr w:type="spellStart"/>
      <w:r>
        <w:rPr>
          <w:sz w:val="19"/>
        </w:rPr>
        <w:t>law</w:t>
      </w:r>
      <w:proofErr w:type="spellEnd"/>
      <w:r>
        <w:rPr>
          <w:sz w:val="19"/>
        </w:rPr>
        <w:t>.</w:t>
      </w:r>
      <w:r>
        <w:rPr>
          <w:spacing w:val="-5"/>
          <w:sz w:val="19"/>
        </w:rPr>
        <w:t xml:space="preserve"> </w:t>
      </w:r>
      <w:r>
        <w:rPr>
          <w:i/>
          <w:sz w:val="19"/>
        </w:rPr>
        <w:t>International</w:t>
      </w:r>
      <w:r>
        <w:rPr>
          <w:i/>
          <w:spacing w:val="-4"/>
          <w:sz w:val="19"/>
        </w:rPr>
        <w:t xml:space="preserve"> </w:t>
      </w:r>
      <w:r>
        <w:rPr>
          <w:i/>
          <w:sz w:val="19"/>
        </w:rPr>
        <w:t>Journal</w:t>
      </w:r>
      <w:r>
        <w:rPr>
          <w:i/>
          <w:spacing w:val="-4"/>
          <w:sz w:val="19"/>
        </w:rPr>
        <w:t xml:space="preserve"> </w:t>
      </w:r>
      <w:proofErr w:type="spellStart"/>
      <w:r>
        <w:rPr>
          <w:i/>
          <w:sz w:val="19"/>
        </w:rPr>
        <w:t>of</w:t>
      </w:r>
      <w:proofErr w:type="spellEnd"/>
      <w:r>
        <w:rPr>
          <w:i/>
          <w:spacing w:val="-5"/>
          <w:sz w:val="19"/>
        </w:rPr>
        <w:t xml:space="preserve"> </w:t>
      </w:r>
      <w:proofErr w:type="spellStart"/>
      <w:r>
        <w:rPr>
          <w:i/>
          <w:sz w:val="19"/>
        </w:rPr>
        <w:t>Refugee</w:t>
      </w:r>
      <w:proofErr w:type="spellEnd"/>
      <w:r>
        <w:rPr>
          <w:i/>
          <w:spacing w:val="-5"/>
          <w:sz w:val="19"/>
        </w:rPr>
        <w:t xml:space="preserve"> </w:t>
      </w:r>
      <w:r>
        <w:rPr>
          <w:i/>
          <w:sz w:val="19"/>
        </w:rPr>
        <w:t>Law</w:t>
      </w:r>
      <w:r>
        <w:rPr>
          <w:i/>
          <w:spacing w:val="-4"/>
          <w:sz w:val="19"/>
        </w:rPr>
        <w:t xml:space="preserve"> </w:t>
      </w:r>
      <w:r>
        <w:rPr>
          <w:sz w:val="19"/>
        </w:rPr>
        <w:t xml:space="preserve">21 </w:t>
      </w:r>
      <w:bookmarkStart w:id="74" w:name="_bookmark107"/>
      <w:bookmarkEnd w:id="74"/>
      <w:r>
        <w:rPr>
          <w:sz w:val="19"/>
        </w:rPr>
        <w:t>(4):700–26. doi:</w:t>
      </w:r>
      <w:hyperlink r:id="rId36">
        <w:r>
          <w:rPr>
            <w:color w:val="00007F"/>
            <w:sz w:val="19"/>
          </w:rPr>
          <w:t>10.1093/</w:t>
        </w:r>
        <w:proofErr w:type="spellStart"/>
        <w:r>
          <w:rPr>
            <w:color w:val="00007F"/>
            <w:sz w:val="19"/>
          </w:rPr>
          <w:t>ijrl</w:t>
        </w:r>
        <w:proofErr w:type="spellEnd"/>
        <w:r>
          <w:rPr>
            <w:color w:val="00007F"/>
            <w:sz w:val="19"/>
          </w:rPr>
          <w:t>/eep027</w:t>
        </w:r>
      </w:hyperlink>
      <w:r>
        <w:rPr>
          <w:sz w:val="19"/>
        </w:rPr>
        <w:t>.</w:t>
      </w:r>
    </w:p>
    <w:p w14:paraId="663BCEAE" w14:textId="77777777" w:rsidR="00A730B6" w:rsidRDefault="00A730B6" w:rsidP="00A730B6">
      <w:pPr>
        <w:spacing w:line="234" w:lineRule="exact"/>
        <w:ind w:left="120"/>
        <w:jc w:val="both"/>
        <w:rPr>
          <w:sz w:val="19"/>
        </w:rPr>
      </w:pPr>
      <w:proofErr w:type="spellStart"/>
      <w:r>
        <w:rPr>
          <w:sz w:val="19"/>
        </w:rPr>
        <w:t>Tomkinson</w:t>
      </w:r>
      <w:proofErr w:type="spellEnd"/>
      <w:r>
        <w:rPr>
          <w:sz w:val="19"/>
        </w:rPr>
        <w:t>,</w:t>
      </w:r>
      <w:r>
        <w:rPr>
          <w:spacing w:val="1"/>
          <w:sz w:val="19"/>
        </w:rPr>
        <w:t xml:space="preserve"> </w:t>
      </w:r>
      <w:r>
        <w:rPr>
          <w:sz w:val="19"/>
        </w:rPr>
        <w:t>S.</w:t>
      </w:r>
      <w:r>
        <w:rPr>
          <w:spacing w:val="1"/>
          <w:sz w:val="19"/>
        </w:rPr>
        <w:t xml:space="preserve"> </w:t>
      </w:r>
      <w:hyperlink w:anchor="_bookmark3" w:history="1">
        <w:r>
          <w:rPr>
            <w:color w:val="00007F"/>
            <w:sz w:val="19"/>
          </w:rPr>
          <w:t>2018</w:t>
        </w:r>
      </w:hyperlink>
      <w:r>
        <w:rPr>
          <w:sz w:val="19"/>
        </w:rPr>
        <w:t>.</w:t>
      </w:r>
      <w:r>
        <w:rPr>
          <w:spacing w:val="1"/>
          <w:sz w:val="19"/>
        </w:rPr>
        <w:t xml:space="preserve"> </w:t>
      </w:r>
      <w:r>
        <w:rPr>
          <w:sz w:val="19"/>
        </w:rPr>
        <w:t>Who</w:t>
      </w:r>
      <w:r>
        <w:rPr>
          <w:spacing w:val="1"/>
          <w:sz w:val="19"/>
        </w:rPr>
        <w:t xml:space="preserve"> </w:t>
      </w:r>
      <w:proofErr w:type="spellStart"/>
      <w:r>
        <w:rPr>
          <w:sz w:val="19"/>
        </w:rPr>
        <w:t>are</w:t>
      </w:r>
      <w:proofErr w:type="spellEnd"/>
      <w:r>
        <w:rPr>
          <w:spacing w:val="1"/>
          <w:sz w:val="19"/>
        </w:rPr>
        <w:t xml:space="preserve"> </w:t>
      </w:r>
      <w:proofErr w:type="spellStart"/>
      <w:r>
        <w:rPr>
          <w:sz w:val="19"/>
        </w:rPr>
        <w:t>you</w:t>
      </w:r>
      <w:proofErr w:type="spellEnd"/>
      <w:r>
        <w:rPr>
          <w:spacing w:val="1"/>
          <w:sz w:val="19"/>
        </w:rPr>
        <w:t xml:space="preserve"> </w:t>
      </w:r>
      <w:proofErr w:type="spellStart"/>
      <w:r>
        <w:rPr>
          <w:sz w:val="19"/>
        </w:rPr>
        <w:t>afraid</w:t>
      </w:r>
      <w:proofErr w:type="spellEnd"/>
      <w:r>
        <w:rPr>
          <w:spacing w:val="1"/>
          <w:sz w:val="19"/>
        </w:rPr>
        <w:t xml:space="preserve"> </w:t>
      </w:r>
      <w:proofErr w:type="spellStart"/>
      <w:r>
        <w:rPr>
          <w:sz w:val="19"/>
        </w:rPr>
        <w:t>of</w:t>
      </w:r>
      <w:proofErr w:type="spellEnd"/>
      <w:r>
        <w:rPr>
          <w:spacing w:val="1"/>
          <w:sz w:val="19"/>
        </w:rPr>
        <w:t xml:space="preserve"> </w:t>
      </w:r>
      <w:r>
        <w:rPr>
          <w:sz w:val="19"/>
        </w:rPr>
        <w:t>and</w:t>
      </w:r>
      <w:r>
        <w:rPr>
          <w:spacing w:val="1"/>
          <w:sz w:val="19"/>
        </w:rPr>
        <w:t xml:space="preserve"> </w:t>
      </w:r>
      <w:proofErr w:type="spellStart"/>
      <w:r>
        <w:rPr>
          <w:sz w:val="19"/>
        </w:rPr>
        <w:t>why</w:t>
      </w:r>
      <w:proofErr w:type="spellEnd"/>
      <w:r>
        <w:rPr>
          <w:sz w:val="19"/>
        </w:rPr>
        <w:t>?</w:t>
      </w:r>
      <w:r>
        <w:rPr>
          <w:spacing w:val="1"/>
          <w:sz w:val="19"/>
        </w:rPr>
        <w:t xml:space="preserve"> </w:t>
      </w:r>
      <w:r>
        <w:rPr>
          <w:sz w:val="19"/>
        </w:rPr>
        <w:t>Inside</w:t>
      </w:r>
      <w:r>
        <w:rPr>
          <w:spacing w:val="1"/>
          <w:sz w:val="19"/>
        </w:rPr>
        <w:t xml:space="preserve"> </w:t>
      </w:r>
      <w:proofErr w:type="spellStart"/>
      <w:r>
        <w:rPr>
          <w:sz w:val="19"/>
        </w:rPr>
        <w:t>the</w:t>
      </w:r>
      <w:proofErr w:type="spellEnd"/>
      <w:r>
        <w:rPr>
          <w:spacing w:val="1"/>
          <w:sz w:val="19"/>
        </w:rPr>
        <w:t xml:space="preserve"> </w:t>
      </w:r>
      <w:proofErr w:type="spellStart"/>
      <w:r>
        <w:rPr>
          <w:sz w:val="19"/>
        </w:rPr>
        <w:t>black</w:t>
      </w:r>
      <w:r>
        <w:rPr>
          <w:spacing w:val="2"/>
          <w:sz w:val="19"/>
        </w:rPr>
        <w:t xml:space="preserve"> </w:t>
      </w:r>
      <w:r>
        <w:rPr>
          <w:sz w:val="19"/>
        </w:rPr>
        <w:t>box</w:t>
      </w:r>
      <w:proofErr w:type="spellEnd"/>
      <w:r>
        <w:rPr>
          <w:spacing w:val="1"/>
          <w:sz w:val="19"/>
        </w:rPr>
        <w:t xml:space="preserve"> </w:t>
      </w:r>
      <w:proofErr w:type="spellStart"/>
      <w:r>
        <w:rPr>
          <w:sz w:val="19"/>
        </w:rPr>
        <w:t>of</w:t>
      </w:r>
      <w:proofErr w:type="spellEnd"/>
      <w:r>
        <w:rPr>
          <w:spacing w:val="1"/>
          <w:sz w:val="19"/>
        </w:rPr>
        <w:t xml:space="preserve"> </w:t>
      </w:r>
      <w:proofErr w:type="spellStart"/>
      <w:r>
        <w:rPr>
          <w:sz w:val="19"/>
        </w:rPr>
        <w:t>refugee</w:t>
      </w:r>
      <w:proofErr w:type="spellEnd"/>
      <w:r>
        <w:rPr>
          <w:spacing w:val="1"/>
          <w:sz w:val="19"/>
        </w:rPr>
        <w:t xml:space="preserve"> </w:t>
      </w:r>
      <w:proofErr w:type="spellStart"/>
      <w:r>
        <w:rPr>
          <w:spacing w:val="-2"/>
          <w:sz w:val="19"/>
        </w:rPr>
        <w:t>tribunals</w:t>
      </w:r>
      <w:proofErr w:type="spellEnd"/>
      <w:r>
        <w:rPr>
          <w:spacing w:val="-2"/>
          <w:sz w:val="19"/>
        </w:rPr>
        <w:t>.</w:t>
      </w:r>
    </w:p>
    <w:p w14:paraId="1F74DE7A" w14:textId="77777777" w:rsidR="00A730B6" w:rsidRDefault="00A730B6" w:rsidP="00A730B6">
      <w:pPr>
        <w:spacing w:line="242" w:lineRule="exact"/>
        <w:ind w:left="319"/>
        <w:jc w:val="both"/>
        <w:rPr>
          <w:sz w:val="19"/>
        </w:rPr>
      </w:pPr>
      <w:bookmarkStart w:id="75" w:name="_bookmark108"/>
      <w:bookmarkEnd w:id="75"/>
      <w:r>
        <w:rPr>
          <w:i/>
          <w:sz w:val="19"/>
        </w:rPr>
        <w:t>Canadian</w:t>
      </w:r>
      <w:r>
        <w:rPr>
          <w:i/>
          <w:spacing w:val="7"/>
          <w:sz w:val="19"/>
        </w:rPr>
        <w:t xml:space="preserve"> </w:t>
      </w:r>
      <w:r>
        <w:rPr>
          <w:i/>
          <w:sz w:val="19"/>
        </w:rPr>
        <w:t>Public</w:t>
      </w:r>
      <w:r>
        <w:rPr>
          <w:i/>
          <w:spacing w:val="9"/>
          <w:sz w:val="19"/>
        </w:rPr>
        <w:t xml:space="preserve"> </w:t>
      </w:r>
      <w:r>
        <w:rPr>
          <w:i/>
          <w:sz w:val="19"/>
        </w:rPr>
        <w:t>Administration</w:t>
      </w:r>
      <w:r>
        <w:rPr>
          <w:i/>
          <w:spacing w:val="9"/>
          <w:sz w:val="19"/>
        </w:rPr>
        <w:t xml:space="preserve"> </w:t>
      </w:r>
      <w:r>
        <w:rPr>
          <w:sz w:val="19"/>
        </w:rPr>
        <w:t>61</w:t>
      </w:r>
      <w:r>
        <w:rPr>
          <w:spacing w:val="10"/>
          <w:sz w:val="19"/>
        </w:rPr>
        <w:t xml:space="preserve"> </w:t>
      </w:r>
      <w:r>
        <w:rPr>
          <w:sz w:val="19"/>
        </w:rPr>
        <w:t>(2):184–204.</w:t>
      </w:r>
      <w:r>
        <w:rPr>
          <w:spacing w:val="10"/>
          <w:sz w:val="19"/>
        </w:rPr>
        <w:t xml:space="preserve"> </w:t>
      </w:r>
      <w:r>
        <w:rPr>
          <w:spacing w:val="-2"/>
          <w:sz w:val="19"/>
        </w:rPr>
        <w:t>doi:</w:t>
      </w:r>
      <w:hyperlink r:id="rId37">
        <w:r>
          <w:rPr>
            <w:color w:val="00007F"/>
            <w:spacing w:val="-2"/>
            <w:sz w:val="19"/>
          </w:rPr>
          <w:t>10.1111/capa.12275</w:t>
        </w:r>
      </w:hyperlink>
      <w:r>
        <w:rPr>
          <w:spacing w:val="-2"/>
          <w:sz w:val="19"/>
        </w:rPr>
        <w:t>.</w:t>
      </w:r>
    </w:p>
    <w:p w14:paraId="6187AC0F" w14:textId="77777777" w:rsidR="00A730B6" w:rsidRDefault="00A730B6" w:rsidP="00A730B6">
      <w:pPr>
        <w:spacing w:before="5" w:line="220" w:lineRule="auto"/>
        <w:ind w:left="319" w:right="118" w:hanging="200"/>
        <w:jc w:val="both"/>
        <w:rPr>
          <w:sz w:val="19"/>
        </w:rPr>
      </w:pPr>
      <w:proofErr w:type="spellStart"/>
      <w:r>
        <w:rPr>
          <w:sz w:val="19"/>
        </w:rPr>
        <w:t>Trueman</w:t>
      </w:r>
      <w:proofErr w:type="spellEnd"/>
      <w:r>
        <w:rPr>
          <w:sz w:val="19"/>
        </w:rPr>
        <w:t>,</w:t>
      </w:r>
      <w:r>
        <w:rPr>
          <w:spacing w:val="-2"/>
          <w:sz w:val="19"/>
        </w:rPr>
        <w:t xml:space="preserve"> </w:t>
      </w:r>
      <w:r>
        <w:rPr>
          <w:sz w:val="19"/>
        </w:rPr>
        <w:t>T.</w:t>
      </w:r>
      <w:r>
        <w:rPr>
          <w:spacing w:val="-3"/>
          <w:sz w:val="19"/>
        </w:rPr>
        <w:t xml:space="preserve"> </w:t>
      </w:r>
      <w:hyperlink w:anchor="_bookmark32" w:history="1">
        <w:r>
          <w:rPr>
            <w:color w:val="00007F"/>
            <w:sz w:val="19"/>
          </w:rPr>
          <w:t>2009</w:t>
        </w:r>
      </w:hyperlink>
      <w:r>
        <w:rPr>
          <w:sz w:val="19"/>
        </w:rPr>
        <w:t>.</w:t>
      </w:r>
      <w:r>
        <w:rPr>
          <w:spacing w:val="-1"/>
          <w:sz w:val="19"/>
        </w:rPr>
        <w:t xml:space="preserve"> </w:t>
      </w:r>
      <w:proofErr w:type="spellStart"/>
      <w:r>
        <w:rPr>
          <w:sz w:val="19"/>
        </w:rPr>
        <w:t>Reasons</w:t>
      </w:r>
      <w:proofErr w:type="spellEnd"/>
      <w:r>
        <w:rPr>
          <w:spacing w:val="-2"/>
          <w:sz w:val="19"/>
        </w:rPr>
        <w:t xml:space="preserve"> </w:t>
      </w:r>
      <w:proofErr w:type="spellStart"/>
      <w:r>
        <w:rPr>
          <w:sz w:val="19"/>
        </w:rPr>
        <w:t>for</w:t>
      </w:r>
      <w:proofErr w:type="spellEnd"/>
      <w:r>
        <w:rPr>
          <w:spacing w:val="-3"/>
          <w:sz w:val="19"/>
        </w:rPr>
        <w:t xml:space="preserve"> </w:t>
      </w:r>
      <w:proofErr w:type="spellStart"/>
      <w:r>
        <w:rPr>
          <w:sz w:val="19"/>
        </w:rPr>
        <w:t>refusal</w:t>
      </w:r>
      <w:proofErr w:type="spellEnd"/>
      <w:r>
        <w:rPr>
          <w:sz w:val="19"/>
        </w:rPr>
        <w:t>:</w:t>
      </w:r>
      <w:r>
        <w:rPr>
          <w:spacing w:val="-2"/>
          <w:sz w:val="19"/>
        </w:rPr>
        <w:t xml:space="preserve"> </w:t>
      </w:r>
      <w:r>
        <w:rPr>
          <w:sz w:val="19"/>
        </w:rPr>
        <w:t>An</w:t>
      </w:r>
      <w:r>
        <w:rPr>
          <w:spacing w:val="-2"/>
          <w:sz w:val="19"/>
        </w:rPr>
        <w:t xml:space="preserve"> </w:t>
      </w:r>
      <w:proofErr w:type="spellStart"/>
      <w:r>
        <w:rPr>
          <w:sz w:val="19"/>
        </w:rPr>
        <w:t>audit</w:t>
      </w:r>
      <w:proofErr w:type="spellEnd"/>
      <w:r>
        <w:rPr>
          <w:spacing w:val="-2"/>
          <w:sz w:val="19"/>
        </w:rPr>
        <w:t xml:space="preserve"> </w:t>
      </w:r>
      <w:proofErr w:type="spellStart"/>
      <w:r>
        <w:rPr>
          <w:sz w:val="19"/>
        </w:rPr>
        <w:t>of</w:t>
      </w:r>
      <w:proofErr w:type="spellEnd"/>
      <w:r>
        <w:rPr>
          <w:spacing w:val="-2"/>
          <w:sz w:val="19"/>
        </w:rPr>
        <w:t xml:space="preserve"> </w:t>
      </w:r>
      <w:r>
        <w:rPr>
          <w:sz w:val="19"/>
        </w:rPr>
        <w:t>200</w:t>
      </w:r>
      <w:r>
        <w:rPr>
          <w:spacing w:val="-3"/>
          <w:sz w:val="19"/>
        </w:rPr>
        <w:t xml:space="preserve"> </w:t>
      </w:r>
      <w:proofErr w:type="spellStart"/>
      <w:r>
        <w:rPr>
          <w:sz w:val="19"/>
        </w:rPr>
        <w:t>refusals</w:t>
      </w:r>
      <w:proofErr w:type="spellEnd"/>
      <w:r>
        <w:rPr>
          <w:spacing w:val="-1"/>
          <w:sz w:val="19"/>
        </w:rPr>
        <w:t xml:space="preserve"> </w:t>
      </w:r>
      <w:proofErr w:type="spellStart"/>
      <w:r>
        <w:rPr>
          <w:sz w:val="19"/>
        </w:rPr>
        <w:t>of</w:t>
      </w:r>
      <w:proofErr w:type="spellEnd"/>
      <w:r>
        <w:rPr>
          <w:spacing w:val="-2"/>
          <w:sz w:val="19"/>
        </w:rPr>
        <w:t xml:space="preserve"> </w:t>
      </w:r>
      <w:r>
        <w:rPr>
          <w:sz w:val="19"/>
        </w:rPr>
        <w:t>Ethiopian</w:t>
      </w:r>
      <w:r>
        <w:rPr>
          <w:spacing w:val="-2"/>
          <w:sz w:val="19"/>
        </w:rPr>
        <w:t xml:space="preserve"> </w:t>
      </w:r>
      <w:proofErr w:type="spellStart"/>
      <w:r>
        <w:rPr>
          <w:sz w:val="19"/>
        </w:rPr>
        <w:t>asylum-seekers</w:t>
      </w:r>
      <w:proofErr w:type="spellEnd"/>
      <w:r>
        <w:rPr>
          <w:spacing w:val="-3"/>
          <w:sz w:val="19"/>
        </w:rPr>
        <w:t xml:space="preserve"> </w:t>
      </w:r>
      <w:r>
        <w:rPr>
          <w:sz w:val="19"/>
        </w:rPr>
        <w:t xml:space="preserve">in </w:t>
      </w:r>
      <w:bookmarkStart w:id="76" w:name="_bookmark109"/>
      <w:bookmarkEnd w:id="76"/>
      <w:r>
        <w:rPr>
          <w:sz w:val="19"/>
        </w:rPr>
        <w:t xml:space="preserve">England. </w:t>
      </w:r>
      <w:r>
        <w:rPr>
          <w:i/>
          <w:sz w:val="19"/>
        </w:rPr>
        <w:t xml:space="preserve">Journal </w:t>
      </w:r>
      <w:proofErr w:type="spellStart"/>
      <w:r>
        <w:rPr>
          <w:i/>
          <w:sz w:val="19"/>
        </w:rPr>
        <w:t>of</w:t>
      </w:r>
      <w:proofErr w:type="spellEnd"/>
      <w:r>
        <w:rPr>
          <w:i/>
          <w:sz w:val="19"/>
        </w:rPr>
        <w:t xml:space="preserve"> Immigration, </w:t>
      </w:r>
      <w:proofErr w:type="spellStart"/>
      <w:r>
        <w:rPr>
          <w:i/>
          <w:sz w:val="19"/>
        </w:rPr>
        <w:t>Asylum</w:t>
      </w:r>
      <w:proofErr w:type="spellEnd"/>
      <w:r>
        <w:rPr>
          <w:i/>
          <w:sz w:val="19"/>
        </w:rPr>
        <w:t xml:space="preserve"> and </w:t>
      </w:r>
      <w:proofErr w:type="spellStart"/>
      <w:r>
        <w:rPr>
          <w:i/>
          <w:sz w:val="19"/>
        </w:rPr>
        <w:t>Nationality</w:t>
      </w:r>
      <w:proofErr w:type="spellEnd"/>
      <w:r>
        <w:rPr>
          <w:i/>
          <w:sz w:val="19"/>
        </w:rPr>
        <w:t xml:space="preserve"> Law </w:t>
      </w:r>
      <w:r>
        <w:rPr>
          <w:sz w:val="19"/>
        </w:rPr>
        <w:t>23 (3):281–308.</w:t>
      </w:r>
    </w:p>
    <w:p w14:paraId="2CE0AF11" w14:textId="77777777" w:rsidR="00A730B6" w:rsidRDefault="00A730B6" w:rsidP="00A730B6">
      <w:pPr>
        <w:spacing w:line="238" w:lineRule="exact"/>
        <w:ind w:left="120"/>
        <w:jc w:val="both"/>
        <w:rPr>
          <w:sz w:val="19"/>
        </w:rPr>
      </w:pPr>
      <w:r>
        <w:rPr>
          <w:sz w:val="19"/>
        </w:rPr>
        <w:t>Van</w:t>
      </w:r>
      <w:r>
        <w:rPr>
          <w:spacing w:val="21"/>
          <w:sz w:val="19"/>
        </w:rPr>
        <w:t xml:space="preserve"> </w:t>
      </w:r>
      <w:proofErr w:type="spellStart"/>
      <w:r>
        <w:rPr>
          <w:sz w:val="19"/>
        </w:rPr>
        <w:t>Maanen</w:t>
      </w:r>
      <w:proofErr w:type="spellEnd"/>
      <w:r>
        <w:rPr>
          <w:sz w:val="19"/>
        </w:rPr>
        <w:t>,</w:t>
      </w:r>
      <w:r>
        <w:rPr>
          <w:spacing w:val="20"/>
          <w:sz w:val="19"/>
        </w:rPr>
        <w:t xml:space="preserve"> </w:t>
      </w:r>
      <w:r>
        <w:rPr>
          <w:sz w:val="19"/>
        </w:rPr>
        <w:t>J.</w:t>
      </w:r>
      <w:r>
        <w:rPr>
          <w:spacing w:val="21"/>
          <w:sz w:val="19"/>
        </w:rPr>
        <w:t xml:space="preserve"> </w:t>
      </w:r>
      <w:r>
        <w:rPr>
          <w:sz w:val="19"/>
        </w:rPr>
        <w:t>E.,</w:t>
      </w:r>
      <w:r>
        <w:rPr>
          <w:spacing w:val="21"/>
          <w:sz w:val="19"/>
        </w:rPr>
        <w:t xml:space="preserve"> </w:t>
      </w:r>
      <w:r>
        <w:rPr>
          <w:sz w:val="19"/>
        </w:rPr>
        <w:t>and</w:t>
      </w:r>
      <w:r>
        <w:rPr>
          <w:spacing w:val="20"/>
          <w:sz w:val="19"/>
        </w:rPr>
        <w:t xml:space="preserve"> </w:t>
      </w:r>
      <w:r>
        <w:rPr>
          <w:sz w:val="19"/>
        </w:rPr>
        <w:t>E.</w:t>
      </w:r>
      <w:r>
        <w:rPr>
          <w:spacing w:val="21"/>
          <w:sz w:val="19"/>
        </w:rPr>
        <w:t xml:space="preserve"> </w:t>
      </w:r>
      <w:r>
        <w:rPr>
          <w:sz w:val="19"/>
        </w:rPr>
        <w:t>H.</w:t>
      </w:r>
      <w:r>
        <w:rPr>
          <w:spacing w:val="20"/>
          <w:sz w:val="19"/>
        </w:rPr>
        <w:t xml:space="preserve"> </w:t>
      </w:r>
      <w:r>
        <w:rPr>
          <w:sz w:val="19"/>
        </w:rPr>
        <w:t>Schein.</w:t>
      </w:r>
      <w:r>
        <w:rPr>
          <w:spacing w:val="20"/>
          <w:sz w:val="19"/>
        </w:rPr>
        <w:t xml:space="preserve"> </w:t>
      </w:r>
      <w:hyperlink w:anchor="_bookmark21" w:history="1">
        <w:r>
          <w:rPr>
            <w:color w:val="00007F"/>
            <w:sz w:val="19"/>
          </w:rPr>
          <w:t>1979</w:t>
        </w:r>
      </w:hyperlink>
      <w:r>
        <w:rPr>
          <w:sz w:val="19"/>
        </w:rPr>
        <w:t>.</w:t>
      </w:r>
      <w:r>
        <w:rPr>
          <w:spacing w:val="21"/>
          <w:sz w:val="19"/>
        </w:rPr>
        <w:t xml:space="preserve"> </w:t>
      </w:r>
      <w:proofErr w:type="spellStart"/>
      <w:r>
        <w:rPr>
          <w:sz w:val="19"/>
        </w:rPr>
        <w:t>Toward</w:t>
      </w:r>
      <w:proofErr w:type="spellEnd"/>
      <w:r>
        <w:rPr>
          <w:spacing w:val="20"/>
          <w:sz w:val="19"/>
        </w:rPr>
        <w:t xml:space="preserve"> </w:t>
      </w:r>
      <w:r>
        <w:rPr>
          <w:sz w:val="19"/>
        </w:rPr>
        <w:t>a</w:t>
      </w:r>
      <w:r>
        <w:rPr>
          <w:spacing w:val="21"/>
          <w:sz w:val="19"/>
        </w:rPr>
        <w:t xml:space="preserve"> </w:t>
      </w:r>
      <w:proofErr w:type="spellStart"/>
      <w:r>
        <w:rPr>
          <w:sz w:val="19"/>
        </w:rPr>
        <w:t>theory</w:t>
      </w:r>
      <w:proofErr w:type="spellEnd"/>
      <w:r>
        <w:rPr>
          <w:spacing w:val="21"/>
          <w:sz w:val="19"/>
        </w:rPr>
        <w:t xml:space="preserve"> </w:t>
      </w:r>
      <w:proofErr w:type="spellStart"/>
      <w:r>
        <w:rPr>
          <w:sz w:val="19"/>
        </w:rPr>
        <w:t>of</w:t>
      </w:r>
      <w:proofErr w:type="spellEnd"/>
      <w:r>
        <w:rPr>
          <w:spacing w:val="20"/>
          <w:sz w:val="19"/>
        </w:rPr>
        <w:t xml:space="preserve"> </w:t>
      </w:r>
      <w:r>
        <w:rPr>
          <w:sz w:val="19"/>
        </w:rPr>
        <w:t>organizational</w:t>
      </w:r>
      <w:r>
        <w:rPr>
          <w:spacing w:val="21"/>
          <w:sz w:val="19"/>
        </w:rPr>
        <w:t xml:space="preserve"> </w:t>
      </w:r>
      <w:proofErr w:type="spellStart"/>
      <w:r>
        <w:rPr>
          <w:spacing w:val="-2"/>
          <w:sz w:val="19"/>
        </w:rPr>
        <w:t>socialization</w:t>
      </w:r>
      <w:proofErr w:type="spellEnd"/>
      <w:r>
        <w:rPr>
          <w:spacing w:val="-2"/>
          <w:sz w:val="19"/>
        </w:rPr>
        <w:t>.</w:t>
      </w:r>
    </w:p>
    <w:p w14:paraId="42A8DD11" w14:textId="77777777" w:rsidR="00A730B6" w:rsidRDefault="00A730B6" w:rsidP="00A730B6">
      <w:pPr>
        <w:spacing w:line="240" w:lineRule="exact"/>
        <w:ind w:left="319"/>
        <w:jc w:val="both"/>
        <w:rPr>
          <w:sz w:val="19"/>
        </w:rPr>
      </w:pPr>
      <w:bookmarkStart w:id="77" w:name="_bookmark110"/>
      <w:bookmarkEnd w:id="77"/>
      <w:r>
        <w:rPr>
          <w:i/>
          <w:sz w:val="19"/>
        </w:rPr>
        <w:t>Research</w:t>
      </w:r>
      <w:r>
        <w:rPr>
          <w:i/>
          <w:spacing w:val="9"/>
          <w:sz w:val="19"/>
        </w:rPr>
        <w:t xml:space="preserve"> </w:t>
      </w:r>
      <w:r>
        <w:rPr>
          <w:i/>
          <w:sz w:val="19"/>
        </w:rPr>
        <w:t>in</w:t>
      </w:r>
      <w:r>
        <w:rPr>
          <w:i/>
          <w:spacing w:val="9"/>
          <w:sz w:val="19"/>
        </w:rPr>
        <w:t xml:space="preserve"> </w:t>
      </w:r>
      <w:r>
        <w:rPr>
          <w:i/>
          <w:sz w:val="19"/>
        </w:rPr>
        <w:t>Organizational</w:t>
      </w:r>
      <w:r>
        <w:rPr>
          <w:i/>
          <w:spacing w:val="9"/>
          <w:sz w:val="19"/>
        </w:rPr>
        <w:t xml:space="preserve"> </w:t>
      </w:r>
      <w:proofErr w:type="spellStart"/>
      <w:r>
        <w:rPr>
          <w:i/>
          <w:sz w:val="19"/>
        </w:rPr>
        <w:t>Behavior</w:t>
      </w:r>
      <w:proofErr w:type="spellEnd"/>
      <w:r>
        <w:rPr>
          <w:i/>
          <w:spacing w:val="10"/>
          <w:sz w:val="19"/>
        </w:rPr>
        <w:t xml:space="preserve"> </w:t>
      </w:r>
      <w:r>
        <w:rPr>
          <w:spacing w:val="-2"/>
          <w:sz w:val="19"/>
        </w:rPr>
        <w:t>1:209–64.</w:t>
      </w:r>
    </w:p>
    <w:p w14:paraId="6335B05D" w14:textId="77777777" w:rsidR="00A730B6" w:rsidRDefault="00A730B6" w:rsidP="00A730B6">
      <w:pPr>
        <w:spacing w:before="4" w:line="223" w:lineRule="auto"/>
        <w:ind w:left="319" w:right="117" w:hanging="200"/>
        <w:jc w:val="both"/>
        <w:rPr>
          <w:sz w:val="19"/>
        </w:rPr>
      </w:pPr>
      <w:proofErr w:type="spellStart"/>
      <w:r>
        <w:rPr>
          <w:sz w:val="19"/>
        </w:rPr>
        <w:t>Wagenaar</w:t>
      </w:r>
      <w:proofErr w:type="spellEnd"/>
      <w:r>
        <w:rPr>
          <w:sz w:val="19"/>
        </w:rPr>
        <w:t xml:space="preserve">, H. </w:t>
      </w:r>
      <w:hyperlink w:anchor="_bookmark19" w:history="1">
        <w:r>
          <w:rPr>
            <w:color w:val="00007F"/>
            <w:sz w:val="19"/>
          </w:rPr>
          <w:t>2004</w:t>
        </w:r>
      </w:hyperlink>
      <w:r>
        <w:rPr>
          <w:sz w:val="19"/>
        </w:rPr>
        <w:t>. ‘</w:t>
      </w:r>
      <w:proofErr w:type="spellStart"/>
      <w:r>
        <w:rPr>
          <w:sz w:val="19"/>
        </w:rPr>
        <w:t>Knowing</w:t>
      </w:r>
      <w:proofErr w:type="spellEnd"/>
      <w:r>
        <w:rPr>
          <w:sz w:val="19"/>
        </w:rPr>
        <w:t xml:space="preserve">’ </w:t>
      </w:r>
      <w:proofErr w:type="spellStart"/>
      <w:r>
        <w:rPr>
          <w:sz w:val="19"/>
        </w:rPr>
        <w:t>the</w:t>
      </w:r>
      <w:proofErr w:type="spellEnd"/>
      <w:r>
        <w:rPr>
          <w:sz w:val="19"/>
        </w:rPr>
        <w:t xml:space="preserve"> </w:t>
      </w:r>
      <w:proofErr w:type="spellStart"/>
      <w:r>
        <w:rPr>
          <w:sz w:val="19"/>
        </w:rPr>
        <w:t>rules</w:t>
      </w:r>
      <w:proofErr w:type="spellEnd"/>
      <w:r>
        <w:rPr>
          <w:sz w:val="19"/>
        </w:rPr>
        <w:t xml:space="preserve">: Administrative </w:t>
      </w:r>
      <w:proofErr w:type="spellStart"/>
      <w:r>
        <w:rPr>
          <w:sz w:val="19"/>
        </w:rPr>
        <w:t>work</w:t>
      </w:r>
      <w:proofErr w:type="spellEnd"/>
      <w:r>
        <w:rPr>
          <w:sz w:val="19"/>
        </w:rPr>
        <w:t xml:space="preserve"> </w:t>
      </w:r>
      <w:proofErr w:type="spellStart"/>
      <w:r>
        <w:rPr>
          <w:sz w:val="19"/>
        </w:rPr>
        <w:t>as</w:t>
      </w:r>
      <w:proofErr w:type="spellEnd"/>
      <w:r>
        <w:rPr>
          <w:sz w:val="19"/>
        </w:rPr>
        <w:t xml:space="preserve"> </w:t>
      </w:r>
      <w:proofErr w:type="spellStart"/>
      <w:r>
        <w:rPr>
          <w:sz w:val="19"/>
        </w:rPr>
        <w:t>practice</w:t>
      </w:r>
      <w:proofErr w:type="spellEnd"/>
      <w:r>
        <w:rPr>
          <w:sz w:val="19"/>
        </w:rPr>
        <w:t xml:space="preserve">. </w:t>
      </w:r>
      <w:r>
        <w:rPr>
          <w:i/>
          <w:sz w:val="19"/>
        </w:rPr>
        <w:t xml:space="preserve">Public </w:t>
      </w:r>
      <w:bookmarkStart w:id="78" w:name="_bookmark111"/>
      <w:bookmarkEnd w:id="78"/>
      <w:r>
        <w:rPr>
          <w:i/>
          <w:sz w:val="19"/>
        </w:rPr>
        <w:t xml:space="preserve">Administration Review </w:t>
      </w:r>
      <w:r>
        <w:rPr>
          <w:sz w:val="19"/>
        </w:rPr>
        <w:t>64 (6):643–56. doi:</w:t>
      </w:r>
      <w:hyperlink r:id="rId38">
        <w:r>
          <w:rPr>
            <w:color w:val="00007F"/>
            <w:sz w:val="19"/>
          </w:rPr>
          <w:t>10.1111/j.1540-6210.2004.00412.x</w:t>
        </w:r>
      </w:hyperlink>
      <w:r>
        <w:rPr>
          <w:sz w:val="19"/>
        </w:rPr>
        <w:t>.</w:t>
      </w:r>
    </w:p>
    <w:p w14:paraId="1DBBBBCD" w14:textId="77777777" w:rsidR="00A730B6" w:rsidRDefault="00A730B6" w:rsidP="00A730B6">
      <w:pPr>
        <w:spacing w:before="1" w:line="220" w:lineRule="auto"/>
        <w:ind w:left="319" w:right="118" w:hanging="200"/>
        <w:jc w:val="both"/>
        <w:rPr>
          <w:sz w:val="19"/>
        </w:rPr>
      </w:pPr>
      <w:r>
        <w:rPr>
          <w:sz w:val="19"/>
        </w:rPr>
        <w:t xml:space="preserve">Watkins-Hayes, C. </w:t>
      </w:r>
      <w:hyperlink w:anchor="_bookmark26" w:history="1">
        <w:r>
          <w:rPr>
            <w:color w:val="00007F"/>
            <w:sz w:val="19"/>
          </w:rPr>
          <w:t>2009</w:t>
        </w:r>
      </w:hyperlink>
      <w:r>
        <w:rPr>
          <w:sz w:val="19"/>
        </w:rPr>
        <w:t xml:space="preserve">. </w:t>
      </w:r>
      <w:r>
        <w:rPr>
          <w:i/>
          <w:sz w:val="19"/>
        </w:rPr>
        <w:t xml:space="preserve">The </w:t>
      </w:r>
      <w:proofErr w:type="spellStart"/>
      <w:r>
        <w:rPr>
          <w:i/>
          <w:sz w:val="19"/>
        </w:rPr>
        <w:t>new</w:t>
      </w:r>
      <w:proofErr w:type="spellEnd"/>
      <w:r>
        <w:rPr>
          <w:i/>
          <w:sz w:val="19"/>
        </w:rPr>
        <w:t xml:space="preserve"> </w:t>
      </w:r>
      <w:proofErr w:type="spellStart"/>
      <w:r>
        <w:rPr>
          <w:i/>
          <w:sz w:val="19"/>
        </w:rPr>
        <w:t>welfare</w:t>
      </w:r>
      <w:proofErr w:type="spellEnd"/>
      <w:r>
        <w:rPr>
          <w:i/>
          <w:sz w:val="19"/>
        </w:rPr>
        <w:t xml:space="preserve"> </w:t>
      </w:r>
      <w:proofErr w:type="spellStart"/>
      <w:r>
        <w:rPr>
          <w:i/>
          <w:sz w:val="19"/>
        </w:rPr>
        <w:t>bureaucrats</w:t>
      </w:r>
      <w:proofErr w:type="spellEnd"/>
      <w:r>
        <w:rPr>
          <w:i/>
          <w:sz w:val="19"/>
        </w:rPr>
        <w:t xml:space="preserve">: </w:t>
      </w:r>
      <w:proofErr w:type="spellStart"/>
      <w:r>
        <w:rPr>
          <w:i/>
          <w:sz w:val="19"/>
        </w:rPr>
        <w:t>Entanglements</w:t>
      </w:r>
      <w:proofErr w:type="spellEnd"/>
      <w:r>
        <w:rPr>
          <w:i/>
          <w:sz w:val="19"/>
        </w:rPr>
        <w:t xml:space="preserve"> </w:t>
      </w:r>
      <w:proofErr w:type="spellStart"/>
      <w:r>
        <w:rPr>
          <w:i/>
          <w:sz w:val="19"/>
        </w:rPr>
        <w:t>of</w:t>
      </w:r>
      <w:proofErr w:type="spellEnd"/>
      <w:r>
        <w:rPr>
          <w:i/>
          <w:sz w:val="19"/>
        </w:rPr>
        <w:t xml:space="preserve"> </w:t>
      </w:r>
      <w:proofErr w:type="spellStart"/>
      <w:r>
        <w:rPr>
          <w:i/>
          <w:sz w:val="19"/>
        </w:rPr>
        <w:t>race</w:t>
      </w:r>
      <w:proofErr w:type="spellEnd"/>
      <w:r>
        <w:rPr>
          <w:i/>
          <w:sz w:val="19"/>
        </w:rPr>
        <w:t xml:space="preserve">, </w:t>
      </w:r>
      <w:proofErr w:type="spellStart"/>
      <w:r>
        <w:rPr>
          <w:i/>
          <w:sz w:val="19"/>
        </w:rPr>
        <w:t>class</w:t>
      </w:r>
      <w:proofErr w:type="spellEnd"/>
      <w:r>
        <w:rPr>
          <w:i/>
          <w:sz w:val="19"/>
        </w:rPr>
        <w:t xml:space="preserve">, and </w:t>
      </w:r>
      <w:proofErr w:type="spellStart"/>
      <w:r>
        <w:rPr>
          <w:i/>
          <w:sz w:val="19"/>
        </w:rPr>
        <w:t>policy</w:t>
      </w:r>
      <w:proofErr w:type="spellEnd"/>
      <w:r>
        <w:rPr>
          <w:i/>
          <w:sz w:val="19"/>
        </w:rPr>
        <w:t xml:space="preserve"> </w:t>
      </w:r>
      <w:proofErr w:type="spellStart"/>
      <w:r>
        <w:rPr>
          <w:i/>
          <w:sz w:val="19"/>
        </w:rPr>
        <w:t>reform</w:t>
      </w:r>
      <w:proofErr w:type="spellEnd"/>
      <w:r>
        <w:rPr>
          <w:sz w:val="19"/>
        </w:rPr>
        <w:t xml:space="preserve">. Chicago: University </w:t>
      </w:r>
      <w:proofErr w:type="spellStart"/>
      <w:r>
        <w:rPr>
          <w:sz w:val="19"/>
        </w:rPr>
        <w:t>of</w:t>
      </w:r>
      <w:proofErr w:type="spellEnd"/>
      <w:r>
        <w:rPr>
          <w:sz w:val="19"/>
        </w:rPr>
        <w:t xml:space="preserve"> Chicago Press.</w:t>
      </w:r>
    </w:p>
    <w:p w14:paraId="46205D0C" w14:textId="77777777" w:rsidR="00A730B6" w:rsidRPr="00A730B6" w:rsidRDefault="00A730B6" w:rsidP="00A730B6">
      <w:pPr>
        <w:pStyle w:val="Listenabsatz"/>
        <w:numPr>
          <w:ilvl w:val="0"/>
          <w:numId w:val="1"/>
        </w:numPr>
        <w:tabs>
          <w:tab w:val="left" w:pos="607"/>
        </w:tabs>
        <w:spacing w:line="223" w:lineRule="auto"/>
        <w:ind w:right="115"/>
        <w:jc w:val="both"/>
        <w:rPr>
          <w:sz w:val="19"/>
        </w:rPr>
      </w:pPr>
    </w:p>
    <w:p w14:paraId="629E6A54" w14:textId="77777777" w:rsidR="00A730B6" w:rsidRDefault="00A730B6" w:rsidP="00A730B6">
      <w:pPr>
        <w:spacing w:line="223" w:lineRule="auto"/>
        <w:jc w:val="both"/>
        <w:rPr>
          <w:sz w:val="19"/>
        </w:rPr>
        <w:sectPr w:rsidR="00A730B6">
          <w:pgSz w:w="10080" w:h="14400"/>
          <w:pgMar w:top="740" w:right="1320" w:bottom="280" w:left="1320" w:header="502" w:footer="0" w:gutter="0"/>
          <w:cols w:space="720"/>
        </w:sectPr>
      </w:pPr>
    </w:p>
    <w:p w14:paraId="7261F19A" w14:textId="77777777" w:rsidR="00A730B6" w:rsidRDefault="00A730B6" w:rsidP="00A730B6">
      <w:pPr>
        <w:pStyle w:val="Textkrper"/>
        <w:spacing w:before="3"/>
        <w:rPr>
          <w:sz w:val="13"/>
        </w:rPr>
      </w:pPr>
    </w:p>
    <w:p w14:paraId="327EA006" w14:textId="77777777" w:rsidR="00A730B6" w:rsidRDefault="00A730B6" w:rsidP="00A730B6">
      <w:pPr>
        <w:spacing w:before="98" w:line="225" w:lineRule="auto"/>
        <w:ind w:left="606" w:right="115"/>
        <w:jc w:val="both"/>
        <w:rPr>
          <w:sz w:val="19"/>
        </w:rPr>
      </w:pPr>
      <w:proofErr w:type="spellStart"/>
      <w:r>
        <w:rPr>
          <w:sz w:val="19"/>
        </w:rPr>
        <w:t>that</w:t>
      </w:r>
      <w:proofErr w:type="spellEnd"/>
      <w:r>
        <w:rPr>
          <w:spacing w:val="40"/>
          <w:sz w:val="19"/>
        </w:rPr>
        <w:t xml:space="preserve"> </w:t>
      </w:r>
      <w:proofErr w:type="spellStart"/>
      <w:r>
        <w:rPr>
          <w:sz w:val="19"/>
        </w:rPr>
        <w:t>it</w:t>
      </w:r>
      <w:proofErr w:type="spellEnd"/>
      <w:r>
        <w:rPr>
          <w:spacing w:val="40"/>
          <w:sz w:val="19"/>
        </w:rPr>
        <w:t xml:space="preserve"> </w:t>
      </w:r>
      <w:proofErr w:type="spellStart"/>
      <w:r>
        <w:rPr>
          <w:sz w:val="19"/>
        </w:rPr>
        <w:t>replaces</w:t>
      </w:r>
      <w:proofErr w:type="spellEnd"/>
      <w:r>
        <w:rPr>
          <w:spacing w:val="40"/>
          <w:sz w:val="19"/>
        </w:rPr>
        <w:t xml:space="preserve"> </w:t>
      </w:r>
      <w:r>
        <w:rPr>
          <w:sz w:val="19"/>
        </w:rPr>
        <w:t>‘</w:t>
      </w:r>
      <w:proofErr w:type="spellStart"/>
      <w:r>
        <w:rPr>
          <w:sz w:val="19"/>
        </w:rPr>
        <w:t>persecution</w:t>
      </w:r>
      <w:proofErr w:type="spellEnd"/>
      <w:r>
        <w:rPr>
          <w:sz w:val="19"/>
        </w:rPr>
        <w:t>’</w:t>
      </w:r>
      <w:r>
        <w:rPr>
          <w:spacing w:val="40"/>
          <w:sz w:val="19"/>
        </w:rPr>
        <w:t xml:space="preserve"> </w:t>
      </w:r>
      <w:proofErr w:type="spellStart"/>
      <w:r>
        <w:rPr>
          <w:sz w:val="19"/>
        </w:rPr>
        <w:t>with</w:t>
      </w:r>
      <w:proofErr w:type="spellEnd"/>
      <w:r>
        <w:rPr>
          <w:spacing w:val="40"/>
          <w:sz w:val="19"/>
        </w:rPr>
        <w:t xml:space="preserve"> </w:t>
      </w:r>
      <w:r>
        <w:rPr>
          <w:sz w:val="19"/>
        </w:rPr>
        <w:t>‘</w:t>
      </w:r>
      <w:proofErr w:type="spellStart"/>
      <w:r>
        <w:rPr>
          <w:sz w:val="19"/>
        </w:rPr>
        <w:t>serious</w:t>
      </w:r>
      <w:proofErr w:type="spellEnd"/>
      <w:r>
        <w:rPr>
          <w:spacing w:val="40"/>
          <w:sz w:val="19"/>
        </w:rPr>
        <w:t xml:space="preserve"> </w:t>
      </w:r>
      <w:proofErr w:type="spellStart"/>
      <w:r>
        <w:rPr>
          <w:sz w:val="19"/>
        </w:rPr>
        <w:t>disadvantage</w:t>
      </w:r>
      <w:proofErr w:type="spellEnd"/>
      <w:r>
        <w:rPr>
          <w:sz w:val="19"/>
        </w:rPr>
        <w:t>’.</w:t>
      </w:r>
      <w:r>
        <w:rPr>
          <w:spacing w:val="40"/>
          <w:sz w:val="19"/>
        </w:rPr>
        <w:t xml:space="preserve"> </w:t>
      </w:r>
      <w:proofErr w:type="spellStart"/>
      <w:r>
        <w:rPr>
          <w:sz w:val="19"/>
        </w:rPr>
        <w:t>However</w:t>
      </w:r>
      <w:proofErr w:type="spellEnd"/>
      <w:r>
        <w:rPr>
          <w:sz w:val="19"/>
        </w:rPr>
        <w:t>,</w:t>
      </w:r>
      <w:r>
        <w:rPr>
          <w:spacing w:val="40"/>
          <w:sz w:val="19"/>
        </w:rPr>
        <w:t xml:space="preserve"> </w:t>
      </w:r>
      <w:proofErr w:type="spellStart"/>
      <w:r>
        <w:rPr>
          <w:sz w:val="19"/>
        </w:rPr>
        <w:t>whether</w:t>
      </w:r>
      <w:proofErr w:type="spellEnd"/>
      <w:r>
        <w:rPr>
          <w:sz w:val="19"/>
        </w:rPr>
        <w:t>,</w:t>
      </w:r>
      <w:r>
        <w:rPr>
          <w:spacing w:val="40"/>
          <w:sz w:val="19"/>
        </w:rPr>
        <w:t xml:space="preserve"> </w:t>
      </w:r>
      <w:r>
        <w:rPr>
          <w:sz w:val="19"/>
        </w:rPr>
        <w:t xml:space="preserve">in </w:t>
      </w:r>
      <w:proofErr w:type="spellStart"/>
      <w:r>
        <w:rPr>
          <w:sz w:val="19"/>
        </w:rPr>
        <w:t>practice</w:t>
      </w:r>
      <w:proofErr w:type="spellEnd"/>
      <w:r>
        <w:rPr>
          <w:sz w:val="19"/>
        </w:rPr>
        <w:t>,</w:t>
      </w:r>
      <w:r>
        <w:rPr>
          <w:spacing w:val="80"/>
          <w:sz w:val="19"/>
        </w:rPr>
        <w:t xml:space="preserve"> </w:t>
      </w:r>
      <w:proofErr w:type="spellStart"/>
      <w:r>
        <w:rPr>
          <w:sz w:val="19"/>
        </w:rPr>
        <w:t>this</w:t>
      </w:r>
      <w:proofErr w:type="spellEnd"/>
      <w:r>
        <w:rPr>
          <w:spacing w:val="80"/>
          <w:sz w:val="19"/>
        </w:rPr>
        <w:t xml:space="preserve"> </w:t>
      </w:r>
      <w:proofErr w:type="spellStart"/>
      <w:r>
        <w:rPr>
          <w:sz w:val="19"/>
        </w:rPr>
        <w:t>lowers</w:t>
      </w:r>
      <w:proofErr w:type="spellEnd"/>
      <w:r>
        <w:rPr>
          <w:spacing w:val="80"/>
          <w:sz w:val="19"/>
        </w:rPr>
        <w:t xml:space="preserve"> </w:t>
      </w:r>
      <w:proofErr w:type="spellStart"/>
      <w:r>
        <w:rPr>
          <w:sz w:val="19"/>
        </w:rPr>
        <w:t>the</w:t>
      </w:r>
      <w:proofErr w:type="spellEnd"/>
      <w:r>
        <w:rPr>
          <w:spacing w:val="80"/>
          <w:sz w:val="19"/>
        </w:rPr>
        <w:t xml:space="preserve"> </w:t>
      </w:r>
      <w:proofErr w:type="spellStart"/>
      <w:r>
        <w:rPr>
          <w:sz w:val="19"/>
        </w:rPr>
        <w:t>threshold</w:t>
      </w:r>
      <w:proofErr w:type="spellEnd"/>
      <w:r>
        <w:rPr>
          <w:spacing w:val="80"/>
          <w:sz w:val="19"/>
        </w:rPr>
        <w:t xml:space="preserve"> </w:t>
      </w:r>
      <w:proofErr w:type="spellStart"/>
      <w:r>
        <w:rPr>
          <w:sz w:val="19"/>
        </w:rPr>
        <w:t>for</w:t>
      </w:r>
      <w:proofErr w:type="spellEnd"/>
      <w:r>
        <w:rPr>
          <w:spacing w:val="80"/>
          <w:sz w:val="19"/>
        </w:rPr>
        <w:t xml:space="preserve"> </w:t>
      </w:r>
      <w:proofErr w:type="spellStart"/>
      <w:r>
        <w:rPr>
          <w:sz w:val="19"/>
        </w:rPr>
        <w:t>being</w:t>
      </w:r>
      <w:proofErr w:type="spellEnd"/>
      <w:r>
        <w:rPr>
          <w:spacing w:val="80"/>
          <w:sz w:val="19"/>
        </w:rPr>
        <w:t xml:space="preserve"> </w:t>
      </w:r>
      <w:proofErr w:type="spellStart"/>
      <w:r>
        <w:rPr>
          <w:sz w:val="19"/>
        </w:rPr>
        <w:t>recognised</w:t>
      </w:r>
      <w:proofErr w:type="spellEnd"/>
      <w:r>
        <w:rPr>
          <w:spacing w:val="80"/>
          <w:sz w:val="19"/>
        </w:rPr>
        <w:t xml:space="preserve"> </w:t>
      </w:r>
      <w:proofErr w:type="spellStart"/>
      <w:r>
        <w:rPr>
          <w:sz w:val="19"/>
        </w:rPr>
        <w:t>as</w:t>
      </w:r>
      <w:proofErr w:type="spellEnd"/>
      <w:r>
        <w:rPr>
          <w:spacing w:val="80"/>
          <w:sz w:val="19"/>
        </w:rPr>
        <w:t xml:space="preserve"> </w:t>
      </w:r>
      <w:r>
        <w:rPr>
          <w:sz w:val="19"/>
        </w:rPr>
        <w:t>a</w:t>
      </w:r>
      <w:r>
        <w:rPr>
          <w:spacing w:val="80"/>
          <w:sz w:val="19"/>
        </w:rPr>
        <w:t xml:space="preserve"> </w:t>
      </w:r>
      <w:proofErr w:type="spellStart"/>
      <w:r>
        <w:rPr>
          <w:sz w:val="19"/>
        </w:rPr>
        <w:t>refugee</w:t>
      </w:r>
      <w:proofErr w:type="spellEnd"/>
      <w:r>
        <w:rPr>
          <w:spacing w:val="80"/>
          <w:sz w:val="19"/>
        </w:rPr>
        <w:t xml:space="preserve"> </w:t>
      </w:r>
      <w:proofErr w:type="spellStart"/>
      <w:r>
        <w:rPr>
          <w:sz w:val="19"/>
        </w:rPr>
        <w:t>remains</w:t>
      </w:r>
      <w:proofErr w:type="spellEnd"/>
      <w:r>
        <w:rPr>
          <w:spacing w:val="40"/>
          <w:sz w:val="19"/>
        </w:rPr>
        <w:t xml:space="preserve"> </w:t>
      </w:r>
      <w:bookmarkStart w:id="79" w:name="_bookmark41"/>
      <w:bookmarkEnd w:id="79"/>
      <w:r>
        <w:rPr>
          <w:sz w:val="19"/>
        </w:rPr>
        <w:t xml:space="preserve">a matter </w:t>
      </w:r>
      <w:proofErr w:type="spellStart"/>
      <w:r>
        <w:rPr>
          <w:sz w:val="19"/>
        </w:rPr>
        <w:t>of</w:t>
      </w:r>
      <w:proofErr w:type="spellEnd"/>
      <w:r>
        <w:rPr>
          <w:sz w:val="19"/>
        </w:rPr>
        <w:t xml:space="preserve"> </w:t>
      </w:r>
      <w:proofErr w:type="spellStart"/>
      <w:r>
        <w:rPr>
          <w:sz w:val="19"/>
        </w:rPr>
        <w:t>empirical</w:t>
      </w:r>
      <w:proofErr w:type="spellEnd"/>
      <w:r>
        <w:rPr>
          <w:sz w:val="19"/>
        </w:rPr>
        <w:t xml:space="preserve"> </w:t>
      </w:r>
      <w:proofErr w:type="spellStart"/>
      <w:r>
        <w:rPr>
          <w:sz w:val="19"/>
        </w:rPr>
        <w:t>inquiry</w:t>
      </w:r>
      <w:proofErr w:type="spellEnd"/>
      <w:r>
        <w:rPr>
          <w:sz w:val="19"/>
        </w:rPr>
        <w:t>.</w:t>
      </w:r>
    </w:p>
    <w:p w14:paraId="3ECDE26B" w14:textId="77777777" w:rsidR="00A730B6" w:rsidRDefault="00A730B6" w:rsidP="00A730B6"/>
    <w:p w14:paraId="7B73ED59" w14:textId="77777777" w:rsidR="00A730B6" w:rsidRDefault="00A730B6" w:rsidP="00A730B6"/>
    <w:p w14:paraId="29655E4D" w14:textId="77777777" w:rsidR="00A730B6" w:rsidRDefault="00A730B6" w:rsidP="00A730B6"/>
    <w:p w14:paraId="30DF8A43" w14:textId="77777777" w:rsidR="00A730B6" w:rsidRPr="00A730B6" w:rsidRDefault="00A730B6" w:rsidP="00A730B6"/>
    <w:p w14:paraId="0AC80176" w14:textId="77777777" w:rsidR="00A730B6" w:rsidRPr="00A730B6" w:rsidRDefault="00A730B6" w:rsidP="00A730B6"/>
    <w:p w14:paraId="35ECCC88" w14:textId="77777777" w:rsidR="00A730B6" w:rsidRPr="00A730B6" w:rsidRDefault="00A730B6" w:rsidP="00A730B6"/>
    <w:p w14:paraId="586F4DE1" w14:textId="77777777" w:rsidR="00A730B6" w:rsidRPr="00A730B6" w:rsidRDefault="00A730B6" w:rsidP="00A730B6"/>
    <w:p w14:paraId="410B8DB9" w14:textId="77777777" w:rsidR="00A730B6" w:rsidRPr="00A730B6" w:rsidRDefault="00A730B6" w:rsidP="00A730B6">
      <w:pPr>
        <w:rPr>
          <w:i/>
          <w:iCs/>
        </w:rPr>
      </w:pPr>
    </w:p>
    <w:p w14:paraId="7348DC01" w14:textId="77777777" w:rsidR="00A730B6" w:rsidRDefault="00A730B6" w:rsidP="00A730B6"/>
    <w:p w14:paraId="4D2CFE7C" w14:textId="77777777" w:rsidR="00A730B6" w:rsidRDefault="00A730B6" w:rsidP="00A730B6"/>
    <w:sectPr w:rsidR="00A730B6" w:rsidSect="00817FD2">
      <w:pgSz w:w="11901" w:h="16817"/>
      <w:pgMar w:top="907" w:right="1134" w:bottom="941" w:left="851" w:header="0"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8F6"/>
    <w:multiLevelType w:val="hybridMultilevel"/>
    <w:tmpl w:val="F6B2BD92"/>
    <w:lvl w:ilvl="0" w:tplc="1032CA34">
      <w:start w:val="1"/>
      <w:numFmt w:val="decimal"/>
      <w:lvlText w:val="%1."/>
      <w:lvlJc w:val="left"/>
      <w:pPr>
        <w:ind w:left="606" w:hanging="241"/>
        <w:jc w:val="right"/>
      </w:pPr>
      <w:rPr>
        <w:rFonts w:ascii="Minion Pro" w:eastAsia="Minion Pro" w:hAnsi="Minion Pro" w:cs="Minion Pro" w:hint="default"/>
        <w:b w:val="0"/>
        <w:bCs w:val="0"/>
        <w:i w:val="0"/>
        <w:iCs w:val="0"/>
        <w:color w:val="10137D"/>
        <w:w w:val="100"/>
        <w:sz w:val="19"/>
        <w:szCs w:val="19"/>
        <w:lang w:val="en-US" w:eastAsia="en-US" w:bidi="ar-SA"/>
      </w:rPr>
    </w:lvl>
    <w:lvl w:ilvl="1" w:tplc="EA6E06FE">
      <w:numFmt w:val="bullet"/>
      <w:lvlText w:val="•"/>
      <w:lvlJc w:val="left"/>
      <w:pPr>
        <w:ind w:left="1284" w:hanging="241"/>
      </w:pPr>
      <w:rPr>
        <w:rFonts w:hint="default"/>
        <w:lang w:val="en-US" w:eastAsia="en-US" w:bidi="ar-SA"/>
      </w:rPr>
    </w:lvl>
    <w:lvl w:ilvl="2" w:tplc="A5A8C284">
      <w:numFmt w:val="bullet"/>
      <w:lvlText w:val="•"/>
      <w:lvlJc w:val="left"/>
      <w:pPr>
        <w:ind w:left="1968" w:hanging="241"/>
      </w:pPr>
      <w:rPr>
        <w:rFonts w:hint="default"/>
        <w:lang w:val="en-US" w:eastAsia="en-US" w:bidi="ar-SA"/>
      </w:rPr>
    </w:lvl>
    <w:lvl w:ilvl="3" w:tplc="C8B2F13E">
      <w:numFmt w:val="bullet"/>
      <w:lvlText w:val="•"/>
      <w:lvlJc w:val="left"/>
      <w:pPr>
        <w:ind w:left="2652" w:hanging="241"/>
      </w:pPr>
      <w:rPr>
        <w:rFonts w:hint="default"/>
        <w:lang w:val="en-US" w:eastAsia="en-US" w:bidi="ar-SA"/>
      </w:rPr>
    </w:lvl>
    <w:lvl w:ilvl="4" w:tplc="9A4E471A">
      <w:numFmt w:val="bullet"/>
      <w:lvlText w:val="•"/>
      <w:lvlJc w:val="left"/>
      <w:pPr>
        <w:ind w:left="3336" w:hanging="241"/>
      </w:pPr>
      <w:rPr>
        <w:rFonts w:hint="default"/>
        <w:lang w:val="en-US" w:eastAsia="en-US" w:bidi="ar-SA"/>
      </w:rPr>
    </w:lvl>
    <w:lvl w:ilvl="5" w:tplc="3CEECEC4">
      <w:numFmt w:val="bullet"/>
      <w:lvlText w:val="•"/>
      <w:lvlJc w:val="left"/>
      <w:pPr>
        <w:ind w:left="4020" w:hanging="241"/>
      </w:pPr>
      <w:rPr>
        <w:rFonts w:hint="default"/>
        <w:lang w:val="en-US" w:eastAsia="en-US" w:bidi="ar-SA"/>
      </w:rPr>
    </w:lvl>
    <w:lvl w:ilvl="6" w:tplc="E8F8251E">
      <w:numFmt w:val="bullet"/>
      <w:lvlText w:val="•"/>
      <w:lvlJc w:val="left"/>
      <w:pPr>
        <w:ind w:left="4704" w:hanging="241"/>
      </w:pPr>
      <w:rPr>
        <w:rFonts w:hint="default"/>
        <w:lang w:val="en-US" w:eastAsia="en-US" w:bidi="ar-SA"/>
      </w:rPr>
    </w:lvl>
    <w:lvl w:ilvl="7" w:tplc="7602B8E8">
      <w:numFmt w:val="bullet"/>
      <w:lvlText w:val="•"/>
      <w:lvlJc w:val="left"/>
      <w:pPr>
        <w:ind w:left="5388" w:hanging="241"/>
      </w:pPr>
      <w:rPr>
        <w:rFonts w:hint="default"/>
        <w:lang w:val="en-US" w:eastAsia="en-US" w:bidi="ar-SA"/>
      </w:rPr>
    </w:lvl>
    <w:lvl w:ilvl="8" w:tplc="2F787FF6">
      <w:numFmt w:val="bullet"/>
      <w:lvlText w:val="•"/>
      <w:lvlJc w:val="left"/>
      <w:pPr>
        <w:ind w:left="6072" w:hanging="241"/>
      </w:pPr>
      <w:rPr>
        <w:rFonts w:hint="default"/>
        <w:lang w:val="en-US" w:eastAsia="en-US" w:bidi="ar-SA"/>
      </w:rPr>
    </w:lvl>
  </w:abstractNum>
  <w:num w:numId="1" w16cid:durableId="132929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B6"/>
    <w:rsid w:val="00035326"/>
    <w:rsid w:val="001076B5"/>
    <w:rsid w:val="003C0294"/>
    <w:rsid w:val="00817FD2"/>
    <w:rsid w:val="00875456"/>
    <w:rsid w:val="008D22F2"/>
    <w:rsid w:val="00A730B6"/>
    <w:rsid w:val="00C72B95"/>
    <w:rsid w:val="00E52C98"/>
    <w:rsid w:val="00E819D2"/>
    <w:rsid w:val="00F64A70"/>
    <w:rsid w:val="00F85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A730B6"/>
    <w:pPr>
      <w:widowControl w:val="0"/>
      <w:autoSpaceDE w:val="0"/>
      <w:autoSpaceDN w:val="0"/>
    </w:pPr>
    <w:rPr>
      <w:rFonts w:ascii="Minion Pro" w:eastAsia="Minion Pro" w:hAnsi="Minion Pro" w:cs="Minion Pro"/>
      <w:color w:val="auto"/>
      <w:sz w:val="23"/>
      <w:szCs w:val="23"/>
      <w:lang w:val="en-US"/>
    </w:rPr>
  </w:style>
  <w:style w:type="character" w:customStyle="1" w:styleId="TextkrperZchn">
    <w:name w:val="Textkörper Zchn"/>
    <w:basedOn w:val="Absatz-Standardschriftart"/>
    <w:link w:val="Textkrper"/>
    <w:uiPriority w:val="1"/>
    <w:rsid w:val="00A730B6"/>
    <w:rPr>
      <w:rFonts w:ascii="Minion Pro" w:eastAsia="Minion Pro" w:hAnsi="Minion Pro" w:cs="Minion Pro"/>
      <w:color w:val="auto"/>
      <w:sz w:val="23"/>
      <w:szCs w:val="23"/>
      <w:lang w:val="en-US"/>
    </w:rPr>
  </w:style>
  <w:style w:type="paragraph" w:styleId="Listenabsatz">
    <w:name w:val="List Paragraph"/>
    <w:basedOn w:val="Standard"/>
    <w:uiPriority w:val="1"/>
    <w:qFormat/>
    <w:rsid w:val="00A730B6"/>
    <w:pPr>
      <w:widowControl w:val="0"/>
      <w:autoSpaceDE w:val="0"/>
      <w:autoSpaceDN w:val="0"/>
      <w:ind w:left="606" w:right="117" w:hanging="241"/>
      <w:jc w:val="both"/>
    </w:pPr>
    <w:rPr>
      <w:rFonts w:ascii="Minion Pro" w:eastAsia="Minion Pro" w:hAnsi="Minion Pro" w:cs="Minion Pro"/>
      <w:color w:val="auto"/>
      <w:lang w:val="en-US"/>
    </w:rPr>
  </w:style>
  <w:style w:type="table" w:customStyle="1" w:styleId="TableNormal">
    <w:name w:val="Table Normal"/>
    <w:uiPriority w:val="2"/>
    <w:semiHidden/>
    <w:unhideWhenUsed/>
    <w:qFormat/>
    <w:rsid w:val="00A730B6"/>
    <w:pPr>
      <w:widowControl w:val="0"/>
      <w:autoSpaceDE w:val="0"/>
      <w:autoSpaceDN w:val="0"/>
    </w:pPr>
    <w:rPr>
      <w:rFonts w:cstheme="minorBidi"/>
      <w:color w:val="auto"/>
      <w:lang w:val="en-US"/>
    </w:rPr>
    <w:tblPr>
      <w:tblInd w:w="0" w:type="dxa"/>
      <w:tblCellMar>
        <w:top w:w="0" w:type="dxa"/>
        <w:left w:w="0" w:type="dxa"/>
        <w:bottom w:w="0" w:type="dxa"/>
        <w:right w:w="0" w:type="dxa"/>
      </w:tblCellMar>
    </w:tblPr>
  </w:style>
  <w:style w:type="paragraph" w:styleId="Titel">
    <w:name w:val="Title"/>
    <w:basedOn w:val="Standard"/>
    <w:link w:val="TitelZchn"/>
    <w:uiPriority w:val="1"/>
    <w:qFormat/>
    <w:rsid w:val="00A730B6"/>
    <w:pPr>
      <w:widowControl w:val="0"/>
      <w:autoSpaceDE w:val="0"/>
      <w:autoSpaceDN w:val="0"/>
      <w:ind w:left="1622" w:right="1810"/>
    </w:pPr>
    <w:rPr>
      <w:rFonts w:ascii="Arial Black" w:eastAsia="Arial Black" w:hAnsi="Arial Black" w:cs="Arial Black"/>
      <w:color w:val="auto"/>
      <w:sz w:val="36"/>
      <w:szCs w:val="36"/>
      <w:lang w:val="en-US"/>
    </w:rPr>
  </w:style>
  <w:style w:type="character" w:customStyle="1" w:styleId="TitelZchn">
    <w:name w:val="Titel Zchn"/>
    <w:basedOn w:val="Absatz-Standardschriftart"/>
    <w:link w:val="Titel"/>
    <w:uiPriority w:val="1"/>
    <w:rsid w:val="00A730B6"/>
    <w:rPr>
      <w:rFonts w:ascii="Arial Black" w:eastAsia="Arial Black" w:hAnsi="Arial Black" w:cs="Arial Black"/>
      <w:color w:val="auto"/>
      <w:sz w:val="36"/>
      <w:szCs w:val="36"/>
      <w:lang w:val="en-US"/>
    </w:rPr>
  </w:style>
  <w:style w:type="paragraph" w:customStyle="1" w:styleId="TableParagraph">
    <w:name w:val="Table Paragraph"/>
    <w:basedOn w:val="Standard"/>
    <w:uiPriority w:val="1"/>
    <w:qFormat/>
    <w:rsid w:val="00A730B6"/>
    <w:pPr>
      <w:widowControl w:val="0"/>
      <w:autoSpaceDE w:val="0"/>
      <w:autoSpaceDN w:val="0"/>
    </w:pPr>
    <w:rPr>
      <w:rFonts w:ascii="Minion Pro" w:eastAsia="Minion Pro" w:hAnsi="Minion Pro" w:cs="Minion Pro"/>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964663913510927" TargetMode="External"/><Relationship Id="rId18" Type="http://schemas.openxmlformats.org/officeDocument/2006/relationships/hyperlink" Target="https://doi.org/10.1525/can.2005.20.3.362" TargetMode="External"/><Relationship Id="rId26" Type="http://schemas.openxmlformats.org/officeDocument/2006/relationships/hyperlink" Target="https://doi.org/10.1111/j.1555-2934.2011.01140.x" TargetMode="External"/><Relationship Id="rId39" Type="http://schemas.openxmlformats.org/officeDocument/2006/relationships/fontTable" Target="fontTable.xml"/><Relationship Id="rId21" Type="http://schemas.openxmlformats.org/officeDocument/2006/relationships/hyperlink" Target="https://doi.org/10.3917/rfs.534.0657" TargetMode="External"/><Relationship Id="rId34" Type="http://schemas.openxmlformats.org/officeDocument/2006/relationships/hyperlink" Target="https://doi.org/10.1093/jrs/15.1.43" TargetMode="External"/><Relationship Id="rId7" Type="http://schemas.openxmlformats.org/officeDocument/2006/relationships/hyperlink" Target="https://www.admin.ch/opc/en/classified-compilation/19995092/index.html" TargetMode="External"/><Relationship Id="rId12" Type="http://schemas.openxmlformats.org/officeDocument/2006/relationships/hyperlink" Target="http://orcid.org/0000-0001-7203-1840" TargetMode="External"/><Relationship Id="rId17" Type="http://schemas.openxmlformats.org/officeDocument/2006/relationships/hyperlink" Target="https://doi.org/10.1111/j.1468-5965.2007.00722.x" TargetMode="External"/><Relationship Id="rId25" Type="http://schemas.openxmlformats.org/officeDocument/2006/relationships/hyperlink" Target="https://doi.org/10.1017/S0829320100010085" TargetMode="External"/><Relationship Id="rId33" Type="http://schemas.openxmlformats.org/officeDocument/2006/relationships/hyperlink" Target="https://doi.org/10.1515/zfsoz-2003-0401" TargetMode="External"/><Relationship Id="rId38" Type="http://schemas.openxmlformats.org/officeDocument/2006/relationships/hyperlink" Target="https://doi.org/10.1111/j.1540-6210.2004.00412.x" TargetMode="External"/><Relationship Id="rId2" Type="http://schemas.openxmlformats.org/officeDocument/2006/relationships/styles" Target="styles.xml"/><Relationship Id="rId16" Type="http://schemas.openxmlformats.org/officeDocument/2006/relationships/hyperlink" Target="https://doi.org/10.1007/s42439-020-00022-1" TargetMode="External"/><Relationship Id="rId20" Type="http://schemas.openxmlformats.org/officeDocument/2006/relationships/hyperlink" Target="https://www.thenation.com/article/from-right-to-favor/" TargetMode="External"/><Relationship Id="rId29" Type="http://schemas.openxmlformats.org/officeDocument/2006/relationships/hyperlink" Target="http://refugeestudies.org/UNHCR/97%20-%20Truth%20and%20Consequences.%20Credibility%20Determination%20in%20Refugee%20Context.%20by%20Audrey%20Macklin.pdf" TargetMode="External"/><Relationship Id="rId1" Type="http://schemas.openxmlformats.org/officeDocument/2006/relationships/numbering" Target="numbering.xml"/><Relationship Id="rId6" Type="http://schemas.openxmlformats.org/officeDocument/2006/relationships/hyperlink" Target="https://doi.org/10.1080/14650045.2021.1897577" TargetMode="External"/><Relationship Id="rId11" Type="http://schemas.openxmlformats.org/officeDocument/2006/relationships/image" Target="media/image1.png"/><Relationship Id="rId24" Type="http://schemas.openxmlformats.org/officeDocument/2006/relationships/hyperlink" Target="https://doi.org/10.17730/humo.63.4.m9phulu49a1l2dep" TargetMode="External"/><Relationship Id="rId32" Type="http://schemas.openxmlformats.org/officeDocument/2006/relationships/hyperlink" Target="https://doi.org/10.1177/2F13684310222225432" TargetMode="External"/><Relationship Id="rId37" Type="http://schemas.openxmlformats.org/officeDocument/2006/relationships/hyperlink" Target="https://doi.org/10.1111/capa.12275" TargetMode="External"/><Relationship Id="rId40" Type="http://schemas.openxmlformats.org/officeDocument/2006/relationships/theme" Target="theme/theme1.xml"/><Relationship Id="rId5" Type="http://schemas.openxmlformats.org/officeDocument/2006/relationships/hyperlink" Target="https://www.tandfonline.com/action/showCitFormats?doi=10.1080/14650045.2021.1897577" TargetMode="External"/><Relationship Id="rId15" Type="http://schemas.openxmlformats.org/officeDocument/2006/relationships/hyperlink" Target="https://www.rsc.ox.ac.uk/files/files-1/wp102-culture-of-disbelief-2014.pdf" TargetMode="External"/><Relationship Id="rId23" Type="http://schemas.openxmlformats.org/officeDocument/2006/relationships/hyperlink" Target="https://doi.org/10.1093/ijrl/eeq027" TargetMode="External"/><Relationship Id="rId28" Type="http://schemas.openxmlformats.org/officeDocument/2006/relationships/hyperlink" Target="https://doi.org/10.1111/j.1467-9655.2012.01790.x" TargetMode="External"/><Relationship Id="rId36" Type="http://schemas.openxmlformats.org/officeDocument/2006/relationships/hyperlink" Target="https://doi.org/10.1093/ijrl/eep027" TargetMode="External"/><Relationship Id="rId10" Type="http://schemas.openxmlformats.org/officeDocument/2006/relationships/hyperlink" Target="https://dictionary.cambridge.org/de/worterbuch/englisch/wh-question" TargetMode="External"/><Relationship Id="rId19" Type="http://schemas.openxmlformats.org/officeDocument/2006/relationships/hyperlink" Target="https://doi.org/10.1215/08992363-1890459" TargetMode="External"/><Relationship Id="rId31" Type="http://schemas.openxmlformats.org/officeDocument/2006/relationships/hyperlink" Target="https://doi.org/10.1016/j.geoforum.2016.11.004" TargetMode="External"/><Relationship Id="rId4" Type="http://schemas.openxmlformats.org/officeDocument/2006/relationships/webSettings" Target="webSettings.xml"/><Relationship Id="rId9" Type="http://schemas.openxmlformats.org/officeDocument/2006/relationships/hyperlink" Target="https://perma.cc/ZG4B-NN6U" TargetMode="External"/><Relationship Id="rId14" Type="http://schemas.openxmlformats.org/officeDocument/2006/relationships/hyperlink" Target="https://doi.org/10.1016/j.ijchp.2016.01.002" TargetMode="External"/><Relationship Id="rId22" Type="http://schemas.openxmlformats.org/officeDocument/2006/relationships/hyperlink" Target="https://doi.org/10.1111/j.1467-8322.2012.00896.x" TargetMode="External"/><Relationship Id="rId27" Type="http://schemas.openxmlformats.org/officeDocument/2006/relationships/hyperlink" Target="https://doi.org/10.1177/019791838602000206" TargetMode="External"/><Relationship Id="rId30" Type="http://schemas.openxmlformats.org/officeDocument/2006/relationships/hyperlink" Target="http://refugeestudies.org/UNHCR/97%20-%20Truth%20and%20Consequences.%20Credibility%20Determination%20in%20Refugee%20Context.%20by%20Audrey%20Macklin.pdf" TargetMode="External"/><Relationship Id="rId35" Type="http://schemas.openxmlformats.org/officeDocument/2006/relationships/hyperlink" Target="https://doi.org/10.1353/jaf.2004.0100" TargetMode="External"/><Relationship Id="rId8" Type="http://schemas.openxmlformats.org/officeDocument/2006/relationships/hyperlink" Target="https://www.admin.ch/opc/en/classified-compilation/19995092/index.html" TargetMode="Externa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11821</Words>
  <Characters>74477</Characters>
  <Application>Microsoft Office Word</Application>
  <DocSecurity>0</DocSecurity>
  <Lines>620</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Albonico Rudolf</cp:lastModifiedBy>
  <cp:revision>2</cp:revision>
  <dcterms:created xsi:type="dcterms:W3CDTF">2023-04-23T19:50:00Z</dcterms:created>
  <dcterms:modified xsi:type="dcterms:W3CDTF">2023-04-23T19:50:00Z</dcterms:modified>
</cp:coreProperties>
</file>